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D3" w:rsidRPr="0041656C" w:rsidRDefault="002D5A5A">
      <w:pPr>
        <w:spacing w:line="500" w:lineRule="exact"/>
        <w:jc w:val="center"/>
        <w:rPr>
          <w:rFonts w:ascii="方正小标宋简体" w:eastAsia="方正小标宋简体" w:hAnsi="方正小标宋简体" w:cs="方正小标宋简体"/>
          <w:sz w:val="44"/>
          <w:szCs w:val="44"/>
        </w:rPr>
      </w:pPr>
      <w:r w:rsidRPr="0041656C">
        <w:rPr>
          <w:rFonts w:ascii="方正小标宋简体" w:eastAsia="方正小标宋简体" w:hAnsi="方正小标宋简体" w:cs="方正小标宋简体" w:hint="eastAsia"/>
          <w:sz w:val="44"/>
          <w:szCs w:val="44"/>
        </w:rPr>
        <w:t>长春市城乡居民基本医疗保险实施办法</w:t>
      </w:r>
    </w:p>
    <w:p w:rsidR="00F07317" w:rsidRDefault="00F07317" w:rsidP="00F07317">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（向社会征求意见稿）</w:t>
      </w:r>
    </w:p>
    <w:p w:rsidR="00D151D3" w:rsidRPr="0041656C" w:rsidRDefault="00D151D3" w:rsidP="00F07317">
      <w:pPr>
        <w:spacing w:line="360" w:lineRule="auto"/>
        <w:rPr>
          <w:rFonts w:ascii="华文楷体" w:eastAsia="华文楷体" w:hAnsi="华文楷体" w:cs="仿宋"/>
          <w:sz w:val="32"/>
          <w:szCs w:val="32"/>
        </w:rPr>
      </w:pPr>
    </w:p>
    <w:p w:rsidR="00D151D3" w:rsidRPr="0041656C" w:rsidRDefault="002D5A5A">
      <w:pPr>
        <w:spacing w:line="360" w:lineRule="auto"/>
        <w:jc w:val="center"/>
        <w:rPr>
          <w:rFonts w:ascii="黑体" w:eastAsia="黑体" w:hAnsi="华文仿宋"/>
          <w:sz w:val="32"/>
          <w:szCs w:val="32"/>
        </w:rPr>
      </w:pPr>
      <w:r w:rsidRPr="0041656C">
        <w:rPr>
          <w:rFonts w:ascii="黑体" w:eastAsia="黑体" w:hAnsi="华文仿宋" w:hint="eastAsia"/>
          <w:sz w:val="32"/>
          <w:szCs w:val="32"/>
        </w:rPr>
        <w:t>第一章  总  则</w:t>
      </w:r>
    </w:p>
    <w:p w:rsidR="00D151D3" w:rsidRPr="0041656C" w:rsidRDefault="002D5A5A">
      <w:pPr>
        <w:pStyle w:val="a4"/>
        <w:spacing w:line="600" w:lineRule="exact"/>
        <w:ind w:firstLineChars="196" w:firstLine="630"/>
        <w:jc w:val="left"/>
        <w:rPr>
          <w:rFonts w:ascii="仿宋" w:eastAsia="仿宋" w:hAnsi="仿宋"/>
          <w:b w:val="0"/>
          <w:bCs w:val="0"/>
          <w:sz w:val="32"/>
          <w:szCs w:val="32"/>
        </w:rPr>
      </w:pPr>
      <w:r w:rsidRPr="0041656C">
        <w:rPr>
          <w:rFonts w:ascii="黑体" w:eastAsia="黑体" w:hAnsi="黑体" w:hint="eastAsia"/>
          <w:sz w:val="32"/>
          <w:szCs w:val="32"/>
        </w:rPr>
        <w:t>第一条</w:t>
      </w:r>
      <w:r w:rsidRPr="0041656C">
        <w:rPr>
          <w:rFonts w:ascii="仿宋" w:eastAsia="仿宋" w:hAnsi="仿宋" w:hint="eastAsia"/>
          <w:b w:val="0"/>
          <w:bCs w:val="0"/>
          <w:sz w:val="32"/>
          <w:szCs w:val="32"/>
        </w:rPr>
        <w:t>为贯彻执行《国务院印发关于整合城乡居民基本医疗保险制度的意见》（国发〔2016〕3号）、</w:t>
      </w:r>
      <w:r w:rsidRPr="0041656C">
        <w:rPr>
          <w:rFonts w:ascii="仿宋" w:eastAsia="仿宋" w:hAnsi="仿宋"/>
          <w:b w:val="0"/>
          <w:bCs w:val="0"/>
          <w:sz w:val="32"/>
          <w:szCs w:val="32"/>
        </w:rPr>
        <w:t>省</w:t>
      </w:r>
      <w:r w:rsidRPr="0041656C">
        <w:rPr>
          <w:rFonts w:ascii="仿宋" w:eastAsia="仿宋" w:hAnsi="仿宋" w:hint="eastAsia"/>
          <w:b w:val="0"/>
          <w:bCs w:val="0"/>
          <w:sz w:val="32"/>
          <w:szCs w:val="32"/>
        </w:rPr>
        <w:t>医保</w:t>
      </w:r>
      <w:r w:rsidRPr="0041656C">
        <w:rPr>
          <w:rFonts w:ascii="仿宋" w:eastAsia="仿宋" w:hAnsi="仿宋"/>
          <w:b w:val="0"/>
          <w:bCs w:val="0"/>
          <w:sz w:val="32"/>
          <w:szCs w:val="32"/>
        </w:rPr>
        <w:t>局</w:t>
      </w:r>
      <w:r w:rsidRPr="0041656C">
        <w:rPr>
          <w:rFonts w:ascii="仿宋" w:eastAsia="仿宋" w:hAnsi="仿宋" w:hint="eastAsia"/>
          <w:b w:val="0"/>
          <w:bCs w:val="0"/>
          <w:sz w:val="32"/>
          <w:szCs w:val="32"/>
        </w:rPr>
        <w:t>《关于</w:t>
      </w:r>
      <w:r w:rsidRPr="0041656C">
        <w:rPr>
          <w:rFonts w:ascii="仿宋" w:eastAsia="仿宋" w:hAnsi="仿宋"/>
          <w:b w:val="0"/>
          <w:bCs w:val="0"/>
          <w:sz w:val="32"/>
          <w:szCs w:val="32"/>
        </w:rPr>
        <w:t>进一步推进城乡居民基本医疗保险保障待遇统一的指导意见</w:t>
      </w:r>
      <w:r w:rsidRPr="0041656C">
        <w:rPr>
          <w:rFonts w:ascii="仿宋" w:eastAsia="仿宋" w:hAnsi="仿宋" w:hint="eastAsia"/>
          <w:b w:val="0"/>
          <w:bCs w:val="0"/>
          <w:sz w:val="32"/>
          <w:szCs w:val="32"/>
        </w:rPr>
        <w:t>》</w:t>
      </w:r>
      <w:r w:rsidR="00115014" w:rsidRPr="0041656C">
        <w:rPr>
          <w:rFonts w:ascii="仿宋" w:eastAsia="仿宋" w:hAnsi="仿宋" w:hint="eastAsia"/>
          <w:b w:val="0"/>
          <w:bCs w:val="0"/>
          <w:sz w:val="32"/>
          <w:szCs w:val="32"/>
        </w:rPr>
        <w:t>（</w:t>
      </w:r>
      <w:r w:rsidR="00115014">
        <w:rPr>
          <w:rFonts w:ascii="仿宋" w:eastAsia="仿宋" w:hAnsi="仿宋" w:hint="eastAsia"/>
          <w:b w:val="0"/>
          <w:bCs w:val="0"/>
          <w:sz w:val="32"/>
          <w:szCs w:val="32"/>
        </w:rPr>
        <w:t>吉医保</w:t>
      </w:r>
      <w:r w:rsidR="00ED6E88">
        <w:rPr>
          <w:rFonts w:ascii="仿宋" w:eastAsia="仿宋" w:hAnsi="仿宋" w:hint="eastAsia"/>
          <w:b w:val="0"/>
          <w:bCs w:val="0"/>
          <w:sz w:val="32"/>
          <w:szCs w:val="32"/>
        </w:rPr>
        <w:t>联</w:t>
      </w:r>
      <w:r w:rsidR="00115014" w:rsidRPr="0041656C">
        <w:rPr>
          <w:rFonts w:ascii="仿宋" w:eastAsia="仿宋" w:hAnsi="仿宋" w:hint="eastAsia"/>
          <w:b w:val="0"/>
          <w:bCs w:val="0"/>
          <w:sz w:val="32"/>
          <w:szCs w:val="32"/>
        </w:rPr>
        <w:t>〔</w:t>
      </w:r>
      <w:r w:rsidR="00115014">
        <w:rPr>
          <w:rFonts w:ascii="仿宋" w:eastAsia="仿宋" w:hAnsi="仿宋" w:hint="eastAsia"/>
          <w:b w:val="0"/>
          <w:bCs w:val="0"/>
          <w:sz w:val="32"/>
          <w:szCs w:val="32"/>
        </w:rPr>
        <w:t>2019</w:t>
      </w:r>
      <w:r w:rsidR="00115014" w:rsidRPr="0041656C">
        <w:rPr>
          <w:rFonts w:ascii="仿宋" w:eastAsia="仿宋" w:hAnsi="仿宋" w:hint="eastAsia"/>
          <w:b w:val="0"/>
          <w:bCs w:val="0"/>
          <w:sz w:val="32"/>
          <w:szCs w:val="32"/>
        </w:rPr>
        <w:t>〕</w:t>
      </w:r>
      <w:r w:rsidR="00ED6E88">
        <w:rPr>
          <w:rFonts w:ascii="仿宋" w:eastAsia="仿宋" w:hAnsi="仿宋" w:hint="eastAsia"/>
          <w:b w:val="0"/>
          <w:bCs w:val="0"/>
          <w:sz w:val="32"/>
          <w:szCs w:val="32"/>
        </w:rPr>
        <w:t>21</w:t>
      </w:r>
      <w:r w:rsidR="00115014" w:rsidRPr="0041656C">
        <w:rPr>
          <w:rFonts w:ascii="仿宋" w:eastAsia="仿宋" w:hAnsi="仿宋" w:hint="eastAsia"/>
          <w:b w:val="0"/>
          <w:bCs w:val="0"/>
          <w:sz w:val="32"/>
          <w:szCs w:val="32"/>
        </w:rPr>
        <w:t>号）</w:t>
      </w:r>
      <w:r w:rsidRPr="0041656C">
        <w:rPr>
          <w:rFonts w:ascii="仿宋" w:eastAsia="仿宋" w:hAnsi="仿宋" w:hint="eastAsia"/>
          <w:b w:val="0"/>
          <w:bCs w:val="0"/>
          <w:sz w:val="32"/>
          <w:szCs w:val="32"/>
        </w:rPr>
        <w:t>和《长</w:t>
      </w:r>
      <w:r w:rsidR="00115014">
        <w:rPr>
          <w:rFonts w:ascii="仿宋" w:eastAsia="仿宋" w:hAnsi="仿宋" w:hint="eastAsia"/>
          <w:b w:val="0"/>
          <w:bCs w:val="0"/>
          <w:sz w:val="32"/>
          <w:szCs w:val="32"/>
        </w:rPr>
        <w:t>春市人民政府关于整合城乡居民基本医疗保险制度的实施方案</w:t>
      </w:r>
      <w:r w:rsidRPr="0041656C">
        <w:rPr>
          <w:rFonts w:ascii="仿宋" w:eastAsia="仿宋" w:hAnsi="仿宋" w:hint="eastAsia"/>
          <w:b w:val="0"/>
          <w:bCs w:val="0"/>
          <w:sz w:val="32"/>
          <w:szCs w:val="32"/>
        </w:rPr>
        <w:t>》</w:t>
      </w:r>
      <w:r w:rsidR="00115014" w:rsidRPr="0041656C">
        <w:rPr>
          <w:rFonts w:ascii="仿宋" w:eastAsia="仿宋" w:hAnsi="仿宋" w:hint="eastAsia"/>
          <w:b w:val="0"/>
          <w:bCs w:val="0"/>
          <w:sz w:val="32"/>
          <w:szCs w:val="32"/>
        </w:rPr>
        <w:t>（</w:t>
      </w:r>
      <w:r w:rsidR="00115014">
        <w:rPr>
          <w:rFonts w:ascii="仿宋" w:eastAsia="仿宋" w:hAnsi="仿宋" w:hint="eastAsia"/>
          <w:b w:val="0"/>
          <w:bCs w:val="0"/>
          <w:sz w:val="32"/>
          <w:szCs w:val="32"/>
        </w:rPr>
        <w:t>长府办</w:t>
      </w:r>
      <w:r w:rsidR="00115014" w:rsidRPr="0041656C">
        <w:rPr>
          <w:rFonts w:ascii="仿宋" w:eastAsia="仿宋" w:hAnsi="仿宋" w:hint="eastAsia"/>
          <w:b w:val="0"/>
          <w:bCs w:val="0"/>
          <w:sz w:val="32"/>
          <w:szCs w:val="32"/>
        </w:rPr>
        <w:t>〔</w:t>
      </w:r>
      <w:r w:rsidR="00115014">
        <w:rPr>
          <w:rFonts w:ascii="仿宋" w:eastAsia="仿宋" w:hAnsi="仿宋" w:hint="eastAsia"/>
          <w:b w:val="0"/>
          <w:bCs w:val="0"/>
          <w:sz w:val="32"/>
          <w:szCs w:val="32"/>
        </w:rPr>
        <w:t>2019</w:t>
      </w:r>
      <w:r w:rsidR="00115014" w:rsidRPr="0041656C">
        <w:rPr>
          <w:rFonts w:ascii="仿宋" w:eastAsia="仿宋" w:hAnsi="仿宋" w:hint="eastAsia"/>
          <w:b w:val="0"/>
          <w:bCs w:val="0"/>
          <w:sz w:val="32"/>
          <w:szCs w:val="32"/>
        </w:rPr>
        <w:t>〕</w:t>
      </w:r>
      <w:r w:rsidR="00115014">
        <w:rPr>
          <w:rFonts w:ascii="仿宋" w:eastAsia="仿宋" w:hAnsi="仿宋" w:hint="eastAsia"/>
          <w:b w:val="0"/>
          <w:bCs w:val="0"/>
          <w:sz w:val="32"/>
          <w:szCs w:val="32"/>
        </w:rPr>
        <w:t>XX</w:t>
      </w:r>
      <w:r w:rsidR="00115014" w:rsidRPr="0041656C">
        <w:rPr>
          <w:rFonts w:ascii="仿宋" w:eastAsia="仿宋" w:hAnsi="仿宋" w:hint="eastAsia"/>
          <w:b w:val="0"/>
          <w:bCs w:val="0"/>
          <w:sz w:val="32"/>
          <w:szCs w:val="32"/>
        </w:rPr>
        <w:t>号）</w:t>
      </w:r>
      <w:r w:rsidRPr="0041656C">
        <w:rPr>
          <w:rFonts w:ascii="仿宋" w:eastAsia="仿宋" w:hAnsi="仿宋" w:hint="eastAsia"/>
          <w:b w:val="0"/>
          <w:bCs w:val="0"/>
          <w:sz w:val="32"/>
          <w:szCs w:val="32"/>
        </w:rPr>
        <w:t>文件精神，结合我市实际，制定本办法。</w:t>
      </w:r>
    </w:p>
    <w:p w:rsidR="00D151D3" w:rsidRPr="0041656C" w:rsidRDefault="002D5A5A">
      <w:pPr>
        <w:spacing w:line="360" w:lineRule="auto"/>
        <w:ind w:firstLine="640"/>
        <w:rPr>
          <w:rFonts w:ascii="仿宋" w:eastAsia="仿宋" w:hAnsi="仿宋"/>
          <w:sz w:val="32"/>
          <w:szCs w:val="32"/>
        </w:rPr>
      </w:pPr>
      <w:r w:rsidRPr="0041656C">
        <w:rPr>
          <w:rFonts w:ascii="黑体" w:eastAsia="黑体" w:hAnsi="黑体" w:hint="eastAsia"/>
          <w:b/>
          <w:bCs/>
          <w:sz w:val="32"/>
          <w:szCs w:val="32"/>
        </w:rPr>
        <w:t>第二条</w:t>
      </w:r>
      <w:r w:rsidRPr="0041656C">
        <w:rPr>
          <w:rFonts w:ascii="仿宋" w:eastAsia="仿宋" w:hAnsi="仿宋" w:hint="eastAsia"/>
          <w:sz w:val="32"/>
          <w:szCs w:val="32"/>
        </w:rPr>
        <w:t xml:space="preserve"> 城乡居民基本医疗保险应当遵循以下原则：</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t>（一）城乡统筹、应保尽保、避免重复参保。</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t>（二）多方筹资，个人缴费与政府补助相结合为主，鼓励集体、单位或其他社会经济组织给予扶持或资助。</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t>（三）基金使用以收定支、收支平衡、略有结余。</w:t>
      </w:r>
    </w:p>
    <w:p w:rsidR="00D151D3" w:rsidRPr="0041656C" w:rsidRDefault="002D5A5A">
      <w:pPr>
        <w:spacing w:line="360" w:lineRule="auto"/>
        <w:ind w:firstLine="640"/>
        <w:rPr>
          <w:rFonts w:ascii="仿宋" w:eastAsia="仿宋" w:hAnsi="仿宋"/>
          <w:sz w:val="32"/>
          <w:szCs w:val="32"/>
        </w:rPr>
      </w:pPr>
      <w:r w:rsidRPr="0041656C">
        <w:rPr>
          <w:rFonts w:ascii="黑体" w:eastAsia="黑体" w:hAnsi="黑体" w:hint="eastAsia"/>
          <w:b/>
          <w:bCs/>
          <w:sz w:val="32"/>
          <w:szCs w:val="32"/>
        </w:rPr>
        <w:t>第三条</w:t>
      </w:r>
      <w:r w:rsidRPr="0041656C">
        <w:rPr>
          <w:rFonts w:ascii="仿宋" w:eastAsia="仿宋" w:hAnsi="仿宋" w:hint="eastAsia"/>
          <w:sz w:val="32"/>
          <w:szCs w:val="32"/>
        </w:rPr>
        <w:t xml:space="preserve"> 长春市医疗保障行政部门是我市城乡居民基本医疗保险的主管部门，市、县（区）两级医疗保险经办机构（以下简称经办机构）具体经办城乡居民基本医疗保险业务工作。</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t>财政、人社、民政、教育、卫健、市场监管、退役军人事务、税务</w:t>
      </w:r>
      <w:r w:rsidR="00FA4253">
        <w:rPr>
          <w:rFonts w:ascii="仿宋" w:eastAsia="仿宋" w:hAnsi="仿宋" w:hint="eastAsia"/>
          <w:sz w:val="32"/>
          <w:szCs w:val="32"/>
        </w:rPr>
        <w:t>、扶贫</w:t>
      </w:r>
      <w:r w:rsidRPr="0041656C">
        <w:rPr>
          <w:rFonts w:ascii="仿宋" w:eastAsia="仿宋" w:hAnsi="仿宋" w:hint="eastAsia"/>
          <w:sz w:val="32"/>
          <w:szCs w:val="32"/>
        </w:rPr>
        <w:t>等有关部门，按照各自职责配合做好城乡居民医疗保险工作。</w:t>
      </w:r>
    </w:p>
    <w:p w:rsidR="00D151D3" w:rsidRPr="0041656C" w:rsidRDefault="002D5A5A">
      <w:pPr>
        <w:spacing w:line="360" w:lineRule="auto"/>
        <w:ind w:firstLine="640"/>
        <w:rPr>
          <w:rFonts w:ascii="仿宋" w:eastAsia="仿宋" w:hAnsi="仿宋"/>
          <w:sz w:val="32"/>
          <w:szCs w:val="32"/>
        </w:rPr>
      </w:pPr>
      <w:r w:rsidRPr="0041656C">
        <w:rPr>
          <w:rFonts w:ascii="黑体" w:eastAsia="黑体" w:hAnsi="黑体" w:hint="eastAsia"/>
          <w:b/>
          <w:bCs/>
          <w:sz w:val="32"/>
          <w:szCs w:val="32"/>
        </w:rPr>
        <w:t>第四条</w:t>
      </w:r>
      <w:r w:rsidRPr="0041656C">
        <w:rPr>
          <w:rFonts w:ascii="仿宋" w:eastAsia="仿宋" w:hAnsi="仿宋" w:hint="eastAsia"/>
          <w:sz w:val="32"/>
          <w:szCs w:val="32"/>
        </w:rPr>
        <w:t xml:space="preserve"> 本办法适用于城镇职工基本医疗保险应参保人</w:t>
      </w:r>
      <w:r w:rsidRPr="0041656C">
        <w:rPr>
          <w:rFonts w:ascii="仿宋" w:eastAsia="仿宋" w:hAnsi="仿宋" w:hint="eastAsia"/>
          <w:sz w:val="32"/>
          <w:szCs w:val="32"/>
        </w:rPr>
        <w:lastRenderedPageBreak/>
        <w:t>员以外的下列人员：</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t>（一）具有我市户籍或居住证，且年</w:t>
      </w:r>
      <w:r w:rsidR="00217B74">
        <w:rPr>
          <w:rFonts w:ascii="仿宋" w:eastAsia="仿宋" w:hAnsi="仿宋" w:hint="eastAsia"/>
          <w:sz w:val="32"/>
          <w:szCs w:val="32"/>
        </w:rPr>
        <w:t>满</w:t>
      </w:r>
      <w:r w:rsidRPr="0041656C">
        <w:rPr>
          <w:rFonts w:ascii="仿宋" w:eastAsia="仿宋" w:hAnsi="仿宋" w:hint="eastAsia"/>
          <w:sz w:val="32"/>
          <w:szCs w:val="32"/>
        </w:rPr>
        <w:t>18周岁的城乡非从业居民（以下简称“成年居民”）。</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t>（二）在我市行政区域内大中小学校（包括职业高中、中专、技校）就读的学生</w:t>
      </w:r>
      <w:r w:rsidR="002D6405" w:rsidRPr="0041656C">
        <w:rPr>
          <w:rFonts w:ascii="仿宋" w:eastAsia="仿宋" w:hAnsi="仿宋" w:hint="eastAsia"/>
          <w:sz w:val="32"/>
          <w:szCs w:val="32"/>
        </w:rPr>
        <w:t>和</w:t>
      </w:r>
      <w:r w:rsidR="00D85A65" w:rsidRPr="0041656C">
        <w:rPr>
          <w:rFonts w:ascii="仿宋" w:eastAsia="仿宋" w:hAnsi="仿宋" w:hint="eastAsia"/>
          <w:sz w:val="32"/>
          <w:szCs w:val="32"/>
        </w:rPr>
        <w:t>幼儿园儿童</w:t>
      </w:r>
      <w:r w:rsidRPr="0041656C">
        <w:rPr>
          <w:rFonts w:ascii="仿宋" w:eastAsia="仿宋" w:hAnsi="仿宋" w:hint="eastAsia"/>
          <w:sz w:val="32"/>
          <w:szCs w:val="32"/>
        </w:rPr>
        <w:t>，</w:t>
      </w:r>
      <w:r w:rsidR="002D6405" w:rsidRPr="0041656C">
        <w:rPr>
          <w:rFonts w:ascii="仿宋" w:eastAsia="仿宋" w:hAnsi="仿宋" w:hint="eastAsia"/>
          <w:sz w:val="32"/>
          <w:szCs w:val="32"/>
        </w:rPr>
        <w:t>以</w:t>
      </w:r>
      <w:r w:rsidRPr="0041656C">
        <w:rPr>
          <w:rFonts w:ascii="仿宋" w:eastAsia="仿宋" w:hAnsi="仿宋" w:hint="eastAsia"/>
          <w:sz w:val="32"/>
          <w:szCs w:val="32"/>
        </w:rPr>
        <w:t>及其他具有我市户籍或居住证未满18周岁的居民（以下统称“未成年居民”）。</w:t>
      </w:r>
    </w:p>
    <w:p w:rsidR="00D151D3" w:rsidRPr="0041656C" w:rsidRDefault="002D5A5A">
      <w:pPr>
        <w:spacing w:line="360" w:lineRule="auto"/>
        <w:jc w:val="center"/>
        <w:rPr>
          <w:rFonts w:ascii="黑体" w:eastAsia="黑体" w:hAnsi="黑体"/>
          <w:sz w:val="32"/>
          <w:szCs w:val="32"/>
        </w:rPr>
      </w:pPr>
      <w:r w:rsidRPr="0041656C">
        <w:rPr>
          <w:rFonts w:ascii="黑体" w:eastAsia="黑体" w:hAnsi="黑体" w:hint="eastAsia"/>
          <w:sz w:val="32"/>
          <w:szCs w:val="32"/>
        </w:rPr>
        <w:t>第二章  参保缴费</w:t>
      </w:r>
    </w:p>
    <w:p w:rsidR="00612C9D" w:rsidRPr="0041656C" w:rsidRDefault="002D5A5A" w:rsidP="00612C9D">
      <w:pPr>
        <w:spacing w:line="360" w:lineRule="auto"/>
        <w:ind w:firstLine="640"/>
        <w:rPr>
          <w:rFonts w:ascii="仿宋" w:eastAsia="仿宋" w:hAnsi="仿宋"/>
          <w:sz w:val="32"/>
          <w:szCs w:val="32"/>
        </w:rPr>
      </w:pPr>
      <w:r w:rsidRPr="0041656C">
        <w:rPr>
          <w:rFonts w:ascii="黑体" w:eastAsia="黑体" w:hAnsi="黑体" w:hint="eastAsia"/>
          <w:b/>
          <w:bCs/>
          <w:sz w:val="32"/>
          <w:szCs w:val="32"/>
        </w:rPr>
        <w:t>第五条</w:t>
      </w:r>
      <w:r w:rsidR="00612C9D" w:rsidRPr="0041656C">
        <w:rPr>
          <w:rFonts w:ascii="仿宋" w:eastAsia="仿宋" w:hAnsi="仿宋" w:hint="eastAsia"/>
          <w:sz w:val="32"/>
          <w:szCs w:val="32"/>
        </w:rPr>
        <w:t>符合参保条件的</w:t>
      </w:r>
      <w:r w:rsidR="00217B74">
        <w:rPr>
          <w:rFonts w:ascii="仿宋" w:eastAsia="仿宋" w:hAnsi="仿宋" w:hint="eastAsia"/>
          <w:sz w:val="32"/>
          <w:szCs w:val="32"/>
        </w:rPr>
        <w:t>一般</w:t>
      </w:r>
      <w:r w:rsidR="00AC7C76">
        <w:rPr>
          <w:rFonts w:ascii="仿宋" w:eastAsia="仿宋" w:hAnsi="仿宋" w:hint="eastAsia"/>
          <w:sz w:val="32"/>
          <w:szCs w:val="32"/>
        </w:rPr>
        <w:t>居民</w:t>
      </w:r>
      <w:r w:rsidR="00612C9D" w:rsidRPr="0041656C">
        <w:rPr>
          <w:rFonts w:ascii="仿宋" w:eastAsia="仿宋" w:hAnsi="仿宋" w:hint="eastAsia"/>
          <w:sz w:val="32"/>
          <w:szCs w:val="32"/>
        </w:rPr>
        <w:t>按自然年度（即每年1月1日至12月31日）参加城乡居民基本医疗保险。其中，大中小学校</w:t>
      </w:r>
      <w:r w:rsidR="00D85A65" w:rsidRPr="0041656C">
        <w:rPr>
          <w:rFonts w:ascii="仿宋" w:eastAsia="仿宋" w:hAnsi="仿宋" w:hint="eastAsia"/>
          <w:sz w:val="32"/>
          <w:szCs w:val="32"/>
        </w:rPr>
        <w:t>就读的</w:t>
      </w:r>
      <w:r w:rsidR="00612C9D" w:rsidRPr="0041656C">
        <w:rPr>
          <w:rFonts w:ascii="仿宋" w:eastAsia="仿宋" w:hAnsi="仿宋" w:hint="eastAsia"/>
          <w:sz w:val="32"/>
          <w:szCs w:val="32"/>
        </w:rPr>
        <w:t>学生</w:t>
      </w:r>
      <w:r w:rsidR="002D6405" w:rsidRPr="0041656C">
        <w:rPr>
          <w:rFonts w:ascii="仿宋" w:eastAsia="仿宋" w:hAnsi="仿宋" w:hint="eastAsia"/>
          <w:sz w:val="32"/>
          <w:szCs w:val="32"/>
        </w:rPr>
        <w:t>和</w:t>
      </w:r>
      <w:r w:rsidR="00D85A65" w:rsidRPr="0041656C">
        <w:rPr>
          <w:rFonts w:ascii="仿宋" w:eastAsia="仿宋" w:hAnsi="仿宋" w:hint="eastAsia"/>
          <w:sz w:val="32"/>
          <w:szCs w:val="32"/>
        </w:rPr>
        <w:t>幼儿园儿童</w:t>
      </w:r>
      <w:r w:rsidR="00612C9D" w:rsidRPr="0041656C">
        <w:rPr>
          <w:rFonts w:ascii="仿宋" w:eastAsia="仿宋" w:hAnsi="仿宋" w:hint="eastAsia"/>
          <w:sz w:val="32"/>
          <w:szCs w:val="32"/>
        </w:rPr>
        <w:t>按教育年度（即每年9月1日至次年8月31日）参保缴费。</w:t>
      </w:r>
    </w:p>
    <w:p w:rsidR="00612C9D" w:rsidRPr="0041656C" w:rsidRDefault="00612C9D" w:rsidP="00612C9D">
      <w:pPr>
        <w:spacing w:line="360" w:lineRule="auto"/>
        <w:ind w:firstLine="640"/>
        <w:rPr>
          <w:rFonts w:ascii="仿宋" w:eastAsia="仿宋" w:hAnsi="仿宋"/>
          <w:sz w:val="32"/>
          <w:szCs w:val="32"/>
        </w:rPr>
      </w:pPr>
      <w:r w:rsidRPr="0041656C">
        <w:rPr>
          <w:rFonts w:ascii="仿宋" w:eastAsia="仿宋" w:hAnsi="仿宋" w:hint="eastAsia"/>
          <w:sz w:val="32"/>
          <w:szCs w:val="32"/>
        </w:rPr>
        <w:t>（一）</w:t>
      </w:r>
      <w:r w:rsidR="00AC7C76">
        <w:rPr>
          <w:rFonts w:ascii="仿宋" w:eastAsia="仿宋" w:hAnsi="仿宋" w:hint="eastAsia"/>
          <w:sz w:val="32"/>
          <w:szCs w:val="32"/>
        </w:rPr>
        <w:t>一般居民</w:t>
      </w:r>
      <w:r w:rsidRPr="0041656C">
        <w:rPr>
          <w:rFonts w:ascii="仿宋" w:eastAsia="仿宋" w:hAnsi="仿宋" w:hint="eastAsia"/>
          <w:sz w:val="32"/>
          <w:szCs w:val="32"/>
        </w:rPr>
        <w:t>参保缴费实行预缴制，预缴期为每</w:t>
      </w:r>
      <w:r w:rsidR="00217B74">
        <w:rPr>
          <w:rFonts w:ascii="仿宋" w:eastAsia="仿宋" w:hAnsi="仿宋" w:hint="eastAsia"/>
          <w:sz w:val="32"/>
          <w:szCs w:val="32"/>
        </w:rPr>
        <w:t>年的第四季度</w:t>
      </w:r>
      <w:r w:rsidRPr="0041656C">
        <w:rPr>
          <w:rFonts w:ascii="仿宋" w:eastAsia="仿宋" w:hAnsi="仿宋" w:hint="eastAsia"/>
          <w:sz w:val="32"/>
          <w:szCs w:val="32"/>
        </w:rPr>
        <w:t>。符合参保条件的人员在预缴期内一次性缴纳下一年度个人应缴纳的参保费用后，于次年1月1日至12月31日享受城乡居民基本医疗保险待遇。参保人员原缴费周期未按照自然年</w:t>
      </w:r>
      <w:r w:rsidR="00235AA8">
        <w:rPr>
          <w:rFonts w:ascii="仿宋" w:eastAsia="仿宋" w:hAnsi="仿宋" w:hint="eastAsia"/>
          <w:sz w:val="32"/>
          <w:szCs w:val="32"/>
        </w:rPr>
        <w:t>度</w:t>
      </w:r>
      <w:r w:rsidRPr="0041656C">
        <w:rPr>
          <w:rFonts w:ascii="仿宋" w:eastAsia="仿宋" w:hAnsi="仿宋" w:hint="eastAsia"/>
          <w:sz w:val="32"/>
          <w:szCs w:val="32"/>
        </w:rPr>
        <w:t>计算的，在原缴费期满后，缴纳当年度剩余天数保费，具体公式为：（个人缴费标准/365天）×缴费年度剩余天数，补差金额保留到元，小数点后四舍五入（以下统称“补差公式”）。</w:t>
      </w:r>
    </w:p>
    <w:p w:rsidR="002A2031" w:rsidRPr="002A2031" w:rsidRDefault="00612C9D" w:rsidP="002A2031">
      <w:pPr>
        <w:spacing w:line="360" w:lineRule="auto"/>
        <w:ind w:firstLine="640"/>
        <w:rPr>
          <w:rFonts w:ascii="仿宋" w:eastAsia="仿宋" w:hAnsi="仿宋"/>
          <w:sz w:val="32"/>
          <w:szCs w:val="32"/>
        </w:rPr>
      </w:pPr>
      <w:r w:rsidRPr="0041656C">
        <w:rPr>
          <w:rFonts w:ascii="仿宋" w:eastAsia="仿宋" w:hAnsi="仿宋" w:hint="eastAsia"/>
          <w:sz w:val="32"/>
          <w:szCs w:val="32"/>
        </w:rPr>
        <w:t>（二）我市行政区域内大中小</w:t>
      </w:r>
      <w:r w:rsidR="00D85A65" w:rsidRPr="0041656C">
        <w:rPr>
          <w:rFonts w:ascii="仿宋" w:eastAsia="仿宋" w:hAnsi="仿宋" w:hint="eastAsia"/>
          <w:sz w:val="32"/>
          <w:szCs w:val="32"/>
        </w:rPr>
        <w:t>学校就读的学生</w:t>
      </w:r>
      <w:r w:rsidR="002D6405" w:rsidRPr="0041656C">
        <w:rPr>
          <w:rFonts w:ascii="仿宋" w:eastAsia="仿宋" w:hAnsi="仿宋" w:hint="eastAsia"/>
          <w:sz w:val="32"/>
          <w:szCs w:val="32"/>
        </w:rPr>
        <w:t>和</w:t>
      </w:r>
      <w:r w:rsidR="00D85A65" w:rsidRPr="0041656C">
        <w:rPr>
          <w:rFonts w:ascii="仿宋" w:eastAsia="仿宋" w:hAnsi="仿宋" w:hint="eastAsia"/>
          <w:sz w:val="32"/>
          <w:szCs w:val="32"/>
        </w:rPr>
        <w:t>幼儿园儿童</w:t>
      </w:r>
      <w:r w:rsidRPr="0041656C">
        <w:rPr>
          <w:rFonts w:ascii="仿宋" w:eastAsia="仿宋" w:hAnsi="仿宋" w:hint="eastAsia"/>
          <w:sz w:val="32"/>
          <w:szCs w:val="32"/>
        </w:rPr>
        <w:t>由所在学校</w:t>
      </w:r>
      <w:r w:rsidR="00C90142" w:rsidRPr="0041656C">
        <w:rPr>
          <w:rFonts w:ascii="仿宋" w:eastAsia="仿宋" w:hAnsi="仿宋" w:hint="eastAsia"/>
          <w:sz w:val="32"/>
          <w:szCs w:val="32"/>
        </w:rPr>
        <w:t>或幼儿园</w:t>
      </w:r>
      <w:r w:rsidRPr="0041656C">
        <w:rPr>
          <w:rFonts w:ascii="仿宋" w:eastAsia="仿宋" w:hAnsi="仿宋" w:hint="eastAsia"/>
          <w:sz w:val="32"/>
          <w:szCs w:val="32"/>
        </w:rPr>
        <w:t>统一参保并代收城乡居民基本医疗保险费，原缴费周期未按照教育年度计算的，</w:t>
      </w:r>
      <w:r w:rsidR="00D85A65" w:rsidRPr="0041656C">
        <w:rPr>
          <w:rFonts w:ascii="仿宋" w:eastAsia="仿宋" w:hAnsi="仿宋" w:hint="eastAsia"/>
          <w:sz w:val="32"/>
          <w:szCs w:val="32"/>
        </w:rPr>
        <w:t>按</w:t>
      </w:r>
      <w:r w:rsidRPr="0041656C">
        <w:rPr>
          <w:rFonts w:ascii="仿宋" w:eastAsia="仿宋" w:hAnsi="仿宋" w:hint="eastAsia"/>
          <w:sz w:val="32"/>
          <w:szCs w:val="32"/>
        </w:rPr>
        <w:t>照补差公</w:t>
      </w:r>
      <w:r w:rsidRPr="0041656C">
        <w:rPr>
          <w:rFonts w:ascii="仿宋" w:eastAsia="仿宋" w:hAnsi="仿宋" w:hint="eastAsia"/>
          <w:sz w:val="32"/>
          <w:szCs w:val="32"/>
        </w:rPr>
        <w:lastRenderedPageBreak/>
        <w:t>式</w:t>
      </w:r>
      <w:r w:rsidR="00D85A65" w:rsidRPr="0041656C">
        <w:rPr>
          <w:rFonts w:ascii="仿宋" w:eastAsia="仿宋" w:hAnsi="仿宋" w:hint="eastAsia"/>
          <w:sz w:val="32"/>
          <w:szCs w:val="32"/>
        </w:rPr>
        <w:t>缴费</w:t>
      </w:r>
      <w:r w:rsidR="00235AA8">
        <w:rPr>
          <w:rFonts w:ascii="仿宋" w:eastAsia="仿宋" w:hAnsi="仿宋" w:hint="eastAsia"/>
          <w:sz w:val="32"/>
          <w:szCs w:val="32"/>
        </w:rPr>
        <w:t>或退费</w:t>
      </w:r>
      <w:r w:rsidRPr="0041656C">
        <w:rPr>
          <w:rFonts w:ascii="仿宋" w:eastAsia="仿宋" w:hAnsi="仿宋" w:hint="eastAsia"/>
          <w:sz w:val="32"/>
          <w:szCs w:val="32"/>
        </w:rPr>
        <w:t>。其中，大学生入学当年自</w:t>
      </w:r>
      <w:r w:rsidR="00D7637A" w:rsidRPr="0041656C">
        <w:rPr>
          <w:rFonts w:ascii="仿宋" w:eastAsia="仿宋" w:hAnsi="仿宋" w:hint="eastAsia"/>
          <w:sz w:val="32"/>
          <w:szCs w:val="32"/>
        </w:rPr>
        <w:t>参保登记</w:t>
      </w:r>
      <w:r w:rsidR="00A907A8">
        <w:rPr>
          <w:rFonts w:ascii="仿宋" w:eastAsia="仿宋" w:hAnsi="仿宋" w:hint="eastAsia"/>
          <w:sz w:val="32"/>
          <w:szCs w:val="32"/>
        </w:rPr>
        <w:t>后享受城乡居民基本医疗保险待遇。</w:t>
      </w:r>
    </w:p>
    <w:p w:rsidR="00D151D3" w:rsidRPr="0041656C" w:rsidRDefault="002D5A5A">
      <w:pPr>
        <w:spacing w:line="360" w:lineRule="auto"/>
        <w:ind w:firstLineChars="200" w:firstLine="643"/>
        <w:rPr>
          <w:rFonts w:ascii="仿宋" w:eastAsia="仿宋" w:hAnsi="仿宋"/>
          <w:sz w:val="32"/>
          <w:szCs w:val="32"/>
        </w:rPr>
      </w:pPr>
      <w:r w:rsidRPr="0041656C">
        <w:rPr>
          <w:rFonts w:ascii="黑体" w:eastAsia="黑体" w:hAnsi="黑体" w:hint="eastAsia"/>
          <w:b/>
          <w:bCs/>
          <w:sz w:val="32"/>
          <w:szCs w:val="32"/>
        </w:rPr>
        <w:t>第六条</w:t>
      </w:r>
      <w:r w:rsidRPr="0041656C">
        <w:rPr>
          <w:rFonts w:ascii="仿宋" w:eastAsia="仿宋" w:hAnsi="仿宋" w:hint="eastAsia"/>
          <w:sz w:val="32"/>
          <w:szCs w:val="32"/>
        </w:rPr>
        <w:t xml:space="preserve"> 符合条件的参保人员可以中途参保</w:t>
      </w:r>
      <w:r w:rsidR="00D8758C">
        <w:rPr>
          <w:rFonts w:ascii="仿宋" w:eastAsia="仿宋" w:hAnsi="仿宋" w:hint="eastAsia"/>
          <w:sz w:val="32"/>
          <w:szCs w:val="32"/>
        </w:rPr>
        <w:t>，其中新生儿</w:t>
      </w:r>
      <w:r w:rsidR="00204D5E">
        <w:rPr>
          <w:rFonts w:ascii="仿宋" w:eastAsia="仿宋" w:hAnsi="仿宋" w:hint="eastAsia"/>
          <w:sz w:val="32"/>
          <w:szCs w:val="32"/>
        </w:rPr>
        <w:t>或“准新生儿”参保需具备父母双方至少有一方为我市户籍或参加我市医疗保险连续缴费1年以上</w:t>
      </w:r>
      <w:r w:rsidR="00972C0B">
        <w:rPr>
          <w:rFonts w:ascii="仿宋" w:eastAsia="仿宋" w:hAnsi="仿宋" w:hint="eastAsia"/>
          <w:sz w:val="32"/>
          <w:szCs w:val="32"/>
        </w:rPr>
        <w:t>。</w:t>
      </w:r>
      <w:r w:rsidRPr="0041656C">
        <w:rPr>
          <w:rFonts w:ascii="仿宋" w:eastAsia="仿宋" w:hAnsi="仿宋" w:hint="eastAsia"/>
          <w:sz w:val="32"/>
          <w:szCs w:val="32"/>
        </w:rPr>
        <w:t>中途参保人员应当按照以下规定享受城乡居民基本医疗保险待遇：</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t>（一）符合参保条件未参保的人员，首次参保应</w:t>
      </w:r>
      <w:r w:rsidR="00217B74">
        <w:rPr>
          <w:rFonts w:ascii="仿宋" w:eastAsia="仿宋" w:hAnsi="仿宋" w:hint="eastAsia"/>
          <w:sz w:val="32"/>
          <w:szCs w:val="32"/>
        </w:rPr>
        <w:t>按照当年度</w:t>
      </w:r>
      <w:r w:rsidR="00217B74">
        <w:rPr>
          <w:rFonts w:ascii="仿宋" w:eastAsia="仿宋" w:hAnsi="仿宋"/>
          <w:sz w:val="32"/>
          <w:szCs w:val="32"/>
        </w:rPr>
        <w:t>个人缴费标准缴费</w:t>
      </w:r>
      <w:r w:rsidRPr="0041656C">
        <w:rPr>
          <w:rFonts w:ascii="仿宋" w:eastAsia="仿宋" w:hAnsi="仿宋" w:hint="eastAsia"/>
          <w:sz w:val="32"/>
          <w:szCs w:val="32"/>
        </w:rPr>
        <w:t>，自缴费之日起满两个月开始享受城乡居民基本医疗保险待遇。</w:t>
      </w:r>
    </w:p>
    <w:p w:rsidR="00D151D3" w:rsidRPr="0041656C" w:rsidRDefault="002D5A5A">
      <w:pPr>
        <w:spacing w:line="360" w:lineRule="auto"/>
        <w:ind w:firstLineChars="200" w:firstLine="640"/>
        <w:rPr>
          <w:rFonts w:ascii="仿宋" w:eastAsia="仿宋" w:hAnsi="仿宋" w:cs="宋体"/>
          <w:kern w:val="0"/>
          <w:sz w:val="32"/>
          <w:szCs w:val="32"/>
        </w:rPr>
      </w:pPr>
      <w:r w:rsidRPr="0041656C">
        <w:rPr>
          <w:rFonts w:ascii="仿宋" w:eastAsia="仿宋" w:hAnsi="仿宋" w:hint="eastAsia"/>
          <w:sz w:val="32"/>
          <w:szCs w:val="32"/>
        </w:rPr>
        <w:t>（二）</w:t>
      </w:r>
      <w:r w:rsidRPr="0041656C">
        <w:rPr>
          <w:rFonts w:ascii="仿宋" w:eastAsia="仿宋" w:hAnsi="仿宋" w:hint="eastAsia"/>
          <w:kern w:val="0"/>
          <w:sz w:val="32"/>
          <w:szCs w:val="32"/>
        </w:rPr>
        <w:t>新生儿出生时</w:t>
      </w:r>
      <w:r w:rsidRPr="0041656C">
        <w:rPr>
          <w:rFonts w:ascii="仿宋" w:eastAsia="仿宋" w:hAnsi="仿宋" w:cs="宋体" w:hint="eastAsia"/>
          <w:kern w:val="0"/>
          <w:sz w:val="32"/>
          <w:szCs w:val="32"/>
        </w:rPr>
        <w:t>在生育定点医疗机构参保登记，并</w:t>
      </w:r>
      <w:r w:rsidR="00217B74">
        <w:rPr>
          <w:rFonts w:ascii="仿宋" w:eastAsia="仿宋" w:hAnsi="仿宋" w:hint="eastAsia"/>
          <w:sz w:val="32"/>
          <w:szCs w:val="32"/>
        </w:rPr>
        <w:t>按照当年度</w:t>
      </w:r>
      <w:r w:rsidR="00217B74">
        <w:rPr>
          <w:rFonts w:ascii="仿宋" w:eastAsia="仿宋" w:hAnsi="仿宋"/>
          <w:sz w:val="32"/>
          <w:szCs w:val="32"/>
        </w:rPr>
        <w:t>个人缴费标准缴费</w:t>
      </w:r>
      <w:r w:rsidRPr="0041656C">
        <w:rPr>
          <w:rFonts w:ascii="仿宋" w:eastAsia="仿宋" w:hAnsi="仿宋" w:cs="宋体" w:hint="eastAsia"/>
          <w:kern w:val="0"/>
          <w:sz w:val="32"/>
          <w:szCs w:val="32"/>
        </w:rPr>
        <w:t>，</w:t>
      </w:r>
      <w:r w:rsidRPr="0041656C">
        <w:rPr>
          <w:rFonts w:ascii="仿宋" w:eastAsia="仿宋" w:hAnsi="仿宋" w:hint="eastAsia"/>
          <w:sz w:val="32"/>
          <w:szCs w:val="32"/>
        </w:rPr>
        <w:t>不设待遇等待期，</w:t>
      </w:r>
      <w:r w:rsidRPr="0041656C">
        <w:rPr>
          <w:rFonts w:ascii="仿宋" w:eastAsia="仿宋" w:hAnsi="仿宋" w:cs="宋体" w:hint="eastAsia"/>
          <w:kern w:val="0"/>
          <w:sz w:val="32"/>
          <w:szCs w:val="32"/>
        </w:rPr>
        <w:t>自出生之日起享受城乡居民基本医疗保险待遇。</w:t>
      </w:r>
    </w:p>
    <w:p w:rsidR="004206E8" w:rsidRPr="00C42B10" w:rsidRDefault="002D5A5A" w:rsidP="00C42B10">
      <w:pPr>
        <w:spacing w:line="360" w:lineRule="auto"/>
        <w:ind w:firstLineChars="200" w:firstLine="640"/>
        <w:rPr>
          <w:rFonts w:ascii="仿宋" w:eastAsia="仿宋" w:hAnsi="仿宋"/>
          <w:sz w:val="32"/>
          <w:szCs w:val="32"/>
        </w:rPr>
      </w:pPr>
      <w:r w:rsidRPr="0041656C">
        <w:rPr>
          <w:rFonts w:ascii="仿宋" w:eastAsia="仿宋" w:hAnsi="仿宋" w:hint="eastAsia"/>
          <w:sz w:val="32"/>
          <w:szCs w:val="32"/>
        </w:rPr>
        <w:t>母体妊娠满28周的“准新生儿”，可在定点医疗机构办理“准新生儿”参保登记，暂不缴费，</w:t>
      </w:r>
      <w:r w:rsidR="00235AA8">
        <w:rPr>
          <w:rFonts w:ascii="仿宋" w:eastAsia="仿宋" w:hAnsi="仿宋" w:hint="eastAsia"/>
          <w:sz w:val="32"/>
          <w:szCs w:val="32"/>
        </w:rPr>
        <w:t>出生时因特殊原因未在</w:t>
      </w:r>
      <w:r w:rsidR="006A5EA9">
        <w:rPr>
          <w:rFonts w:ascii="仿宋" w:eastAsia="仿宋" w:hAnsi="仿宋" w:hint="eastAsia"/>
          <w:sz w:val="32"/>
          <w:szCs w:val="32"/>
        </w:rPr>
        <w:t>本市范围内</w:t>
      </w:r>
      <w:r w:rsidR="00235AA8">
        <w:rPr>
          <w:rFonts w:ascii="仿宋" w:eastAsia="仿宋" w:hAnsi="仿宋" w:hint="eastAsia"/>
          <w:sz w:val="32"/>
          <w:szCs w:val="32"/>
        </w:rPr>
        <w:t>定点医疗机构参保缴费</w:t>
      </w:r>
      <w:r w:rsidR="00235AA8" w:rsidRPr="0041656C">
        <w:rPr>
          <w:rFonts w:ascii="仿宋" w:eastAsia="仿宋" w:hAnsi="仿宋" w:cs="宋体" w:hint="eastAsia"/>
          <w:kern w:val="0"/>
          <w:sz w:val="32"/>
          <w:szCs w:val="32"/>
        </w:rPr>
        <w:t>的</w:t>
      </w:r>
      <w:r w:rsidR="00235AA8">
        <w:rPr>
          <w:rFonts w:ascii="仿宋" w:eastAsia="仿宋" w:hAnsi="仿宋" w:hint="eastAsia"/>
          <w:sz w:val="32"/>
          <w:szCs w:val="32"/>
        </w:rPr>
        <w:t>，可在1个月内</w:t>
      </w:r>
      <w:r w:rsidR="00217B74">
        <w:rPr>
          <w:rFonts w:ascii="仿宋" w:eastAsia="仿宋" w:hAnsi="仿宋" w:hint="eastAsia"/>
          <w:sz w:val="32"/>
          <w:szCs w:val="32"/>
        </w:rPr>
        <w:t>按照</w:t>
      </w:r>
      <w:r w:rsidR="00FD3F66" w:rsidRPr="00BB43E1">
        <w:rPr>
          <w:rFonts w:ascii="仿宋" w:eastAsia="仿宋" w:hAnsi="仿宋" w:hint="eastAsia"/>
          <w:color w:val="000000" w:themeColor="text1"/>
          <w:sz w:val="32"/>
          <w:szCs w:val="32"/>
        </w:rPr>
        <w:t>出生</w:t>
      </w:r>
      <w:r w:rsidR="00217B74">
        <w:rPr>
          <w:rFonts w:ascii="仿宋" w:eastAsia="仿宋" w:hAnsi="仿宋" w:hint="eastAsia"/>
          <w:sz w:val="32"/>
          <w:szCs w:val="32"/>
        </w:rPr>
        <w:t>年度</w:t>
      </w:r>
      <w:r w:rsidR="00217B74">
        <w:rPr>
          <w:rFonts w:ascii="仿宋" w:eastAsia="仿宋" w:hAnsi="仿宋"/>
          <w:sz w:val="32"/>
          <w:szCs w:val="32"/>
        </w:rPr>
        <w:t>个人缴费标准缴费</w:t>
      </w:r>
      <w:r w:rsidRPr="0041656C">
        <w:rPr>
          <w:rFonts w:ascii="仿宋" w:eastAsia="仿宋" w:hAnsi="仿宋" w:hint="eastAsia"/>
          <w:sz w:val="32"/>
          <w:szCs w:val="32"/>
        </w:rPr>
        <w:t>，自出生之日起享受城乡居民基本医疗保险待遇。</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t>（三）原已参加城镇职工基本医疗保险的人员在</w:t>
      </w:r>
      <w:r w:rsidR="00DE7C15" w:rsidRPr="00BB43E1">
        <w:rPr>
          <w:rFonts w:ascii="仿宋" w:eastAsia="仿宋" w:hAnsi="仿宋" w:hint="eastAsia"/>
          <w:color w:val="000000" w:themeColor="text1"/>
          <w:sz w:val="32"/>
          <w:szCs w:val="32"/>
        </w:rPr>
        <w:t>基本医疗保险待遇</w:t>
      </w:r>
      <w:r w:rsidR="00DE7C15">
        <w:rPr>
          <w:rFonts w:ascii="仿宋" w:eastAsia="仿宋" w:hAnsi="仿宋" w:hint="eastAsia"/>
          <w:sz w:val="32"/>
          <w:szCs w:val="32"/>
        </w:rPr>
        <w:t>停止</w:t>
      </w:r>
      <w:r w:rsidRPr="0041656C">
        <w:rPr>
          <w:rFonts w:ascii="仿宋" w:eastAsia="仿宋" w:hAnsi="仿宋" w:hint="eastAsia"/>
          <w:sz w:val="32"/>
          <w:szCs w:val="32"/>
        </w:rPr>
        <w:t>后</w:t>
      </w:r>
      <w:r w:rsidR="00235AA8">
        <w:rPr>
          <w:rFonts w:ascii="仿宋" w:eastAsia="仿宋" w:hAnsi="仿宋" w:hint="eastAsia"/>
          <w:sz w:val="32"/>
          <w:szCs w:val="32"/>
        </w:rPr>
        <w:t>1</w:t>
      </w:r>
      <w:r w:rsidRPr="0041656C">
        <w:rPr>
          <w:rFonts w:ascii="仿宋" w:eastAsia="仿宋" w:hAnsi="仿宋" w:hint="eastAsia"/>
          <w:sz w:val="32"/>
          <w:szCs w:val="32"/>
        </w:rPr>
        <w:t>个月之内缴纳城乡居民基本医疗保险的，应按补差公式缴费，不设待遇等待期，自缴费次日起享受城乡居民基本医疗保险待遇；超过</w:t>
      </w:r>
      <w:r w:rsidR="00235AA8">
        <w:rPr>
          <w:rFonts w:ascii="仿宋" w:eastAsia="仿宋" w:hAnsi="仿宋" w:hint="eastAsia"/>
          <w:sz w:val="32"/>
          <w:szCs w:val="32"/>
        </w:rPr>
        <w:t>1</w:t>
      </w:r>
      <w:r w:rsidRPr="0041656C">
        <w:rPr>
          <w:rFonts w:ascii="仿宋" w:eastAsia="仿宋" w:hAnsi="仿宋" w:hint="eastAsia"/>
          <w:sz w:val="32"/>
          <w:szCs w:val="32"/>
        </w:rPr>
        <w:t>个月后缴纳城乡居民基本医疗保险的，</w:t>
      </w:r>
      <w:r w:rsidR="00F1527A" w:rsidRPr="0041656C">
        <w:rPr>
          <w:rFonts w:ascii="仿宋" w:eastAsia="仿宋" w:hAnsi="仿宋" w:hint="eastAsia"/>
          <w:sz w:val="32"/>
          <w:szCs w:val="32"/>
        </w:rPr>
        <w:t>自缴费之日起满两个月开始享受城乡居民</w:t>
      </w:r>
      <w:r w:rsidR="00F1527A" w:rsidRPr="0041656C">
        <w:rPr>
          <w:rFonts w:ascii="仿宋" w:eastAsia="仿宋" w:hAnsi="仿宋" w:hint="eastAsia"/>
          <w:sz w:val="32"/>
          <w:szCs w:val="32"/>
        </w:rPr>
        <w:lastRenderedPageBreak/>
        <w:t>基本医疗保险待遇</w:t>
      </w:r>
      <w:r w:rsidRPr="0041656C">
        <w:rPr>
          <w:rFonts w:ascii="仿宋" w:eastAsia="仿宋" w:hAnsi="仿宋" w:hint="eastAsia"/>
          <w:sz w:val="32"/>
          <w:szCs w:val="32"/>
        </w:rPr>
        <w:t>。</w:t>
      </w:r>
    </w:p>
    <w:p w:rsidR="00FA4253" w:rsidRDefault="002D5A5A">
      <w:pPr>
        <w:spacing w:line="360" w:lineRule="auto"/>
        <w:ind w:firstLine="640"/>
        <w:rPr>
          <w:rFonts w:ascii="仿宋" w:eastAsia="仿宋" w:hAnsi="仿宋"/>
          <w:sz w:val="32"/>
          <w:szCs w:val="32"/>
        </w:rPr>
      </w:pPr>
      <w:r w:rsidRPr="0041656C">
        <w:rPr>
          <w:rFonts w:ascii="黑体" w:eastAsia="黑体" w:hAnsi="黑体" w:hint="eastAsia"/>
          <w:b/>
          <w:bCs/>
          <w:sz w:val="32"/>
          <w:szCs w:val="32"/>
        </w:rPr>
        <w:t>第</w:t>
      </w:r>
      <w:r w:rsidR="00A40881">
        <w:rPr>
          <w:rFonts w:ascii="黑体" w:eastAsia="黑体" w:hAnsi="黑体" w:hint="eastAsia"/>
          <w:b/>
          <w:bCs/>
          <w:sz w:val="32"/>
          <w:szCs w:val="32"/>
        </w:rPr>
        <w:t>七</w:t>
      </w:r>
      <w:r w:rsidRPr="0041656C">
        <w:rPr>
          <w:rFonts w:ascii="黑体" w:eastAsia="黑体" w:hAnsi="黑体" w:hint="eastAsia"/>
          <w:b/>
          <w:bCs/>
          <w:sz w:val="32"/>
          <w:szCs w:val="32"/>
        </w:rPr>
        <w:t xml:space="preserve">条 </w:t>
      </w:r>
      <w:r w:rsidRPr="0041656C">
        <w:rPr>
          <w:rFonts w:ascii="仿宋" w:eastAsia="仿宋" w:hAnsi="仿宋" w:hint="eastAsia"/>
          <w:sz w:val="32"/>
          <w:szCs w:val="32"/>
        </w:rPr>
        <w:t>参保后中断缴费人员，</w:t>
      </w:r>
      <w:r w:rsidR="00841134">
        <w:rPr>
          <w:rFonts w:ascii="仿宋" w:eastAsia="仿宋" w:hAnsi="仿宋" w:hint="eastAsia"/>
          <w:sz w:val="32"/>
          <w:szCs w:val="32"/>
        </w:rPr>
        <w:t>在</w:t>
      </w:r>
      <w:r w:rsidRPr="0041656C">
        <w:rPr>
          <w:rFonts w:ascii="仿宋" w:eastAsia="仿宋" w:hAnsi="仿宋" w:hint="eastAsia"/>
          <w:sz w:val="32"/>
          <w:szCs w:val="32"/>
        </w:rPr>
        <w:t>办理</w:t>
      </w:r>
      <w:r w:rsidR="00097D29">
        <w:rPr>
          <w:rFonts w:ascii="仿宋" w:eastAsia="仿宋" w:hAnsi="仿宋" w:hint="eastAsia"/>
          <w:sz w:val="32"/>
          <w:szCs w:val="32"/>
        </w:rPr>
        <w:t>当年度</w:t>
      </w:r>
      <w:r w:rsidRPr="0041656C">
        <w:rPr>
          <w:rFonts w:ascii="仿宋" w:eastAsia="仿宋" w:hAnsi="仿宋" w:hint="eastAsia"/>
          <w:sz w:val="32"/>
          <w:szCs w:val="32"/>
        </w:rPr>
        <w:t>参保手续时，</w:t>
      </w:r>
      <w:r w:rsidR="00D85A65" w:rsidRPr="0041656C">
        <w:rPr>
          <w:rFonts w:ascii="仿宋" w:eastAsia="仿宋" w:hAnsi="仿宋" w:hint="eastAsia"/>
          <w:sz w:val="32"/>
          <w:szCs w:val="32"/>
        </w:rPr>
        <w:t>应</w:t>
      </w:r>
      <w:r w:rsidR="00A8465D">
        <w:rPr>
          <w:rFonts w:ascii="仿宋" w:eastAsia="仿宋" w:hAnsi="仿宋" w:hint="eastAsia"/>
          <w:sz w:val="32"/>
          <w:szCs w:val="32"/>
        </w:rPr>
        <w:t>按照当年度</w:t>
      </w:r>
      <w:r w:rsidR="00A8465D">
        <w:rPr>
          <w:rFonts w:ascii="仿宋" w:eastAsia="仿宋" w:hAnsi="仿宋"/>
          <w:sz w:val="32"/>
          <w:szCs w:val="32"/>
        </w:rPr>
        <w:t>个人缴费标准缴费</w:t>
      </w:r>
      <w:r w:rsidR="00D85A65" w:rsidRPr="0041656C">
        <w:rPr>
          <w:rFonts w:ascii="仿宋" w:eastAsia="仿宋" w:hAnsi="仿宋" w:hint="eastAsia"/>
          <w:sz w:val="32"/>
          <w:szCs w:val="32"/>
        </w:rPr>
        <w:t>，</w:t>
      </w:r>
      <w:r w:rsidR="00FA4253" w:rsidRPr="0041656C">
        <w:rPr>
          <w:rFonts w:ascii="仿宋" w:eastAsia="仿宋" w:hAnsi="仿宋" w:hint="eastAsia"/>
          <w:sz w:val="32"/>
          <w:szCs w:val="32"/>
        </w:rPr>
        <w:t>自缴费之日起满两个月开始享受城乡居民基本医疗保险待遇。</w:t>
      </w:r>
    </w:p>
    <w:p w:rsidR="00D151D3" w:rsidRPr="0041656C" w:rsidRDefault="002D5A5A">
      <w:pPr>
        <w:spacing w:line="360" w:lineRule="auto"/>
        <w:ind w:firstLine="640"/>
        <w:rPr>
          <w:rFonts w:ascii="仿宋" w:eastAsia="仿宋" w:hAnsi="仿宋"/>
          <w:sz w:val="32"/>
          <w:szCs w:val="32"/>
        </w:rPr>
      </w:pPr>
      <w:r w:rsidRPr="0041656C">
        <w:rPr>
          <w:rFonts w:ascii="黑体" w:eastAsia="黑体" w:hAnsi="黑体" w:hint="eastAsia"/>
          <w:b/>
          <w:bCs/>
          <w:sz w:val="32"/>
          <w:szCs w:val="32"/>
        </w:rPr>
        <w:t>第</w:t>
      </w:r>
      <w:r w:rsidR="00A40881">
        <w:rPr>
          <w:rFonts w:ascii="黑体" w:eastAsia="黑体" w:hAnsi="黑体" w:hint="eastAsia"/>
          <w:b/>
          <w:bCs/>
          <w:sz w:val="32"/>
          <w:szCs w:val="32"/>
        </w:rPr>
        <w:t>八</w:t>
      </w:r>
      <w:r w:rsidRPr="0041656C">
        <w:rPr>
          <w:rFonts w:ascii="黑体" w:eastAsia="黑体" w:hAnsi="黑体" w:hint="eastAsia"/>
          <w:b/>
          <w:bCs/>
          <w:sz w:val="32"/>
          <w:szCs w:val="32"/>
        </w:rPr>
        <w:t xml:space="preserve">条  </w:t>
      </w:r>
      <w:r w:rsidRPr="0041656C">
        <w:rPr>
          <w:rFonts w:ascii="仿宋" w:eastAsia="仿宋" w:hAnsi="仿宋" w:hint="eastAsia"/>
          <w:sz w:val="32"/>
          <w:szCs w:val="32"/>
        </w:rPr>
        <w:t>参加我市城乡居民基本医疗保险的人员，办理停保之后，在缴费年度内随用人单位参加我市城镇职工基本医疗保险的，按照城镇职工基本医疗保险相关规定享受待遇。其中，在转换当年，参保人员与单位解除劳动合同，并中断缴纳职工基本医疗保险的，中断职工基本医疗保险待遇期间可申请恢复城乡居民基本医疗保险待遇。</w:t>
      </w:r>
    </w:p>
    <w:p w:rsidR="00D151D3" w:rsidRPr="0041656C" w:rsidRDefault="002D5A5A">
      <w:pPr>
        <w:spacing w:line="360" w:lineRule="auto"/>
        <w:ind w:firstLineChars="200" w:firstLine="643"/>
        <w:rPr>
          <w:rFonts w:ascii="仿宋" w:eastAsia="仿宋" w:hAnsi="仿宋" w:cs="仿宋"/>
          <w:sz w:val="32"/>
          <w:szCs w:val="32"/>
        </w:rPr>
      </w:pPr>
      <w:r w:rsidRPr="0041656C">
        <w:rPr>
          <w:rFonts w:ascii="黑体" w:eastAsia="黑体" w:hAnsi="黑体" w:hint="eastAsia"/>
          <w:b/>
          <w:bCs/>
          <w:sz w:val="32"/>
          <w:szCs w:val="32"/>
        </w:rPr>
        <w:t>第</w:t>
      </w:r>
      <w:r w:rsidR="00A40881">
        <w:rPr>
          <w:rFonts w:ascii="黑体" w:eastAsia="黑体" w:hAnsi="黑体" w:hint="eastAsia"/>
          <w:b/>
          <w:bCs/>
          <w:sz w:val="32"/>
          <w:szCs w:val="32"/>
        </w:rPr>
        <w:t>九</w:t>
      </w:r>
      <w:r w:rsidRPr="0041656C">
        <w:rPr>
          <w:rFonts w:ascii="黑体" w:eastAsia="黑体" w:hAnsi="黑体" w:hint="eastAsia"/>
          <w:b/>
          <w:bCs/>
          <w:sz w:val="32"/>
          <w:szCs w:val="32"/>
        </w:rPr>
        <w:t>条</w:t>
      </w:r>
      <w:r w:rsidRPr="0041656C">
        <w:rPr>
          <w:rFonts w:ascii="仿宋" w:eastAsia="仿宋" w:hAnsi="仿宋" w:cs="仿宋" w:hint="eastAsia"/>
          <w:sz w:val="32"/>
          <w:szCs w:val="32"/>
        </w:rPr>
        <w:t>城乡居民基本医疗保险参保人员在预缴期或参保</w:t>
      </w:r>
      <w:r w:rsidR="00F45A4A">
        <w:rPr>
          <w:rFonts w:ascii="仿宋" w:eastAsia="仿宋" w:hAnsi="仿宋" w:cs="仿宋" w:hint="eastAsia"/>
          <w:sz w:val="32"/>
          <w:szCs w:val="32"/>
        </w:rPr>
        <w:t>待遇</w:t>
      </w:r>
      <w:r w:rsidRPr="0041656C">
        <w:rPr>
          <w:rFonts w:ascii="仿宋" w:eastAsia="仿宋" w:hAnsi="仿宋" w:cs="仿宋" w:hint="eastAsia"/>
          <w:sz w:val="32"/>
          <w:szCs w:val="32"/>
        </w:rPr>
        <w:t>等待期内死亡、转往外地、就业转为城镇职工医疗保险或取得医疗救助参保资助的，可凭死亡证明、转移接续和参保凭证等向医疗保险经办机构申请退回预缴的下一年度或缴纳的当年度保费。</w:t>
      </w:r>
    </w:p>
    <w:p w:rsidR="00D151D3" w:rsidRPr="0041656C" w:rsidRDefault="002D5A5A" w:rsidP="006C69BA">
      <w:pPr>
        <w:pStyle w:val="074"/>
        <w:spacing w:line="560" w:lineRule="exact"/>
        <w:ind w:firstLine="643"/>
        <w:jc w:val="both"/>
        <w:rPr>
          <w:rFonts w:ascii="仿宋" w:eastAsia="仿宋" w:hAnsi="仿宋" w:cs="仿宋"/>
          <w:szCs w:val="32"/>
          <w:lang w:eastAsia="zh-CN"/>
        </w:rPr>
      </w:pPr>
      <w:r w:rsidRPr="0041656C">
        <w:rPr>
          <w:rFonts w:ascii="黑体" w:eastAsia="黑体" w:hAnsi="黑体" w:hint="eastAsia"/>
          <w:b/>
          <w:bCs/>
          <w:szCs w:val="32"/>
        </w:rPr>
        <w:t>第十条</w:t>
      </w:r>
      <w:r w:rsidRPr="0041656C">
        <w:rPr>
          <w:rFonts w:ascii="仿宋" w:eastAsia="仿宋" w:hAnsi="仿宋" w:cs="仿宋" w:hint="eastAsia"/>
          <w:szCs w:val="32"/>
        </w:rPr>
        <w:t>参加城乡居民基本医疗保险人员，具备参加城镇职工基本医疗保险能力的，可转入城镇职工基本医疗保险，其参加城乡居民基本医疗保险每</w:t>
      </w:r>
      <w:r w:rsidRPr="0041656C">
        <w:rPr>
          <w:rFonts w:ascii="仿宋" w:eastAsia="仿宋" w:hAnsi="仿宋" w:cs="仿宋"/>
          <w:szCs w:val="32"/>
        </w:rPr>
        <w:t>5</w:t>
      </w:r>
      <w:r w:rsidRPr="0041656C">
        <w:rPr>
          <w:rFonts w:ascii="仿宋" w:eastAsia="仿宋" w:hAnsi="仿宋" w:cs="仿宋" w:hint="eastAsia"/>
          <w:szCs w:val="32"/>
        </w:rPr>
        <w:t>年的缴费年限（未成年居民的参保年限除外），可折算为参加城镇职工基本医疗保险（统帐结合）</w:t>
      </w:r>
      <w:r w:rsidRPr="0041656C">
        <w:rPr>
          <w:rFonts w:ascii="仿宋" w:eastAsia="仿宋" w:hAnsi="仿宋" w:cs="仿宋"/>
          <w:szCs w:val="32"/>
        </w:rPr>
        <w:t>1</w:t>
      </w:r>
      <w:r w:rsidRPr="0041656C">
        <w:rPr>
          <w:rFonts w:ascii="仿宋" w:eastAsia="仿宋" w:hAnsi="仿宋" w:cs="仿宋" w:hint="eastAsia"/>
          <w:szCs w:val="32"/>
        </w:rPr>
        <w:t>年的缴费年限；其参加城乡居民基本医疗保险每</w:t>
      </w:r>
      <w:r w:rsidRPr="0041656C">
        <w:rPr>
          <w:rFonts w:ascii="仿宋" w:eastAsia="仿宋" w:hAnsi="仿宋" w:cs="仿宋"/>
          <w:szCs w:val="32"/>
        </w:rPr>
        <w:t>3</w:t>
      </w:r>
      <w:r w:rsidRPr="0041656C">
        <w:rPr>
          <w:rFonts w:ascii="仿宋" w:eastAsia="仿宋" w:hAnsi="仿宋" w:cs="仿宋" w:hint="eastAsia"/>
          <w:szCs w:val="32"/>
        </w:rPr>
        <w:t>年</w:t>
      </w:r>
      <w:r w:rsidR="006A5EA9">
        <w:rPr>
          <w:rFonts w:ascii="仿宋" w:eastAsia="仿宋" w:hAnsi="仿宋" w:cs="仿宋" w:hint="eastAsia"/>
          <w:szCs w:val="32"/>
        </w:rPr>
        <w:t>的缴费年限（未成年居民的参保年限除外），可折算为参加城镇职工</w:t>
      </w:r>
      <w:r w:rsidR="00F45A4A">
        <w:rPr>
          <w:rFonts w:ascii="仿宋" w:eastAsia="仿宋" w:hAnsi="仿宋" w:cs="仿宋" w:hint="eastAsia"/>
          <w:szCs w:val="32"/>
          <w:lang w:eastAsia="zh-CN"/>
        </w:rPr>
        <w:t>基本</w:t>
      </w:r>
      <w:r w:rsidRPr="0041656C">
        <w:rPr>
          <w:rFonts w:ascii="仿宋" w:eastAsia="仿宋" w:hAnsi="仿宋" w:cs="仿宋" w:hint="eastAsia"/>
          <w:szCs w:val="32"/>
        </w:rPr>
        <w:t>医疗保险</w:t>
      </w:r>
      <w:r w:rsidR="00F2761D" w:rsidRPr="0041656C">
        <w:rPr>
          <w:rFonts w:ascii="仿宋" w:eastAsia="仿宋" w:hAnsi="仿宋" w:cs="仿宋" w:hint="eastAsia"/>
          <w:szCs w:val="32"/>
        </w:rPr>
        <w:t>（</w:t>
      </w:r>
      <w:r w:rsidR="00F2761D">
        <w:rPr>
          <w:rFonts w:ascii="仿宋" w:eastAsia="仿宋" w:hAnsi="仿宋" w:cs="仿宋" w:hint="eastAsia"/>
          <w:szCs w:val="32"/>
          <w:lang w:eastAsia="zh-CN"/>
        </w:rPr>
        <w:t>单建统筹</w:t>
      </w:r>
      <w:r w:rsidR="00F2761D" w:rsidRPr="0041656C">
        <w:rPr>
          <w:rFonts w:ascii="仿宋" w:eastAsia="仿宋" w:hAnsi="仿宋" w:cs="仿宋" w:hint="eastAsia"/>
          <w:szCs w:val="32"/>
        </w:rPr>
        <w:t>）</w:t>
      </w:r>
      <w:r w:rsidRPr="0041656C">
        <w:rPr>
          <w:rFonts w:ascii="仿宋" w:eastAsia="仿宋" w:hAnsi="仿宋" w:cs="仿宋"/>
          <w:szCs w:val="32"/>
        </w:rPr>
        <w:t>1</w:t>
      </w:r>
      <w:r w:rsidRPr="0041656C">
        <w:rPr>
          <w:rFonts w:ascii="仿宋" w:eastAsia="仿宋" w:hAnsi="仿宋" w:cs="仿宋" w:hint="eastAsia"/>
          <w:szCs w:val="32"/>
        </w:rPr>
        <w:t>年的缴费年限</w:t>
      </w:r>
      <w:r w:rsidR="006D226D">
        <w:rPr>
          <w:rFonts w:ascii="仿宋" w:eastAsia="仿宋" w:hAnsi="仿宋" w:cs="仿宋" w:hint="eastAsia"/>
          <w:szCs w:val="32"/>
          <w:lang w:eastAsia="zh-CN"/>
        </w:rPr>
        <w:t>；</w:t>
      </w:r>
      <w:r w:rsidR="006D226D" w:rsidRPr="0041656C">
        <w:rPr>
          <w:rFonts w:ascii="仿宋" w:eastAsia="仿宋" w:hAnsi="仿宋" w:cs="仿宋" w:hint="eastAsia"/>
          <w:szCs w:val="32"/>
        </w:rPr>
        <w:t>其参加城乡居民基本医疗保险的缴费年限（未成年居民</w:t>
      </w:r>
      <w:r w:rsidR="006D226D" w:rsidRPr="0041656C">
        <w:rPr>
          <w:rFonts w:ascii="仿宋" w:eastAsia="仿宋" w:hAnsi="仿宋" w:cs="仿宋" w:hint="eastAsia"/>
          <w:szCs w:val="32"/>
        </w:rPr>
        <w:lastRenderedPageBreak/>
        <w:t>的参保年限除外），</w:t>
      </w:r>
      <w:r w:rsidR="006D226D">
        <w:rPr>
          <w:rFonts w:ascii="仿宋" w:eastAsia="仿宋" w:hAnsi="仿宋" w:cs="仿宋" w:hint="eastAsia"/>
          <w:szCs w:val="32"/>
          <w:lang w:eastAsia="zh-CN"/>
        </w:rPr>
        <w:t>不足</w:t>
      </w:r>
      <w:r w:rsidR="006D226D">
        <w:rPr>
          <w:rFonts w:ascii="仿宋" w:eastAsia="仿宋" w:hAnsi="仿宋" w:cs="仿宋" w:hint="eastAsia"/>
          <w:szCs w:val="32"/>
        </w:rPr>
        <w:t>折算</w:t>
      </w:r>
      <w:r w:rsidR="006D226D" w:rsidRPr="0041656C">
        <w:rPr>
          <w:rFonts w:ascii="仿宋" w:eastAsia="仿宋" w:hAnsi="仿宋" w:cs="仿宋" w:hint="eastAsia"/>
          <w:szCs w:val="32"/>
        </w:rPr>
        <w:t>参加城镇职工住院</w:t>
      </w:r>
      <w:r w:rsidR="006D226D">
        <w:rPr>
          <w:rFonts w:ascii="仿宋" w:eastAsia="仿宋" w:hAnsi="仿宋" w:cs="仿宋" w:hint="eastAsia"/>
          <w:szCs w:val="32"/>
          <w:lang w:eastAsia="zh-CN"/>
        </w:rPr>
        <w:t>基本</w:t>
      </w:r>
      <w:r w:rsidR="006D226D" w:rsidRPr="0041656C">
        <w:rPr>
          <w:rFonts w:ascii="仿宋" w:eastAsia="仿宋" w:hAnsi="仿宋" w:cs="仿宋" w:hint="eastAsia"/>
          <w:szCs w:val="32"/>
        </w:rPr>
        <w:t>医疗保险</w:t>
      </w:r>
      <w:r w:rsidR="006D226D" w:rsidRPr="0041656C">
        <w:rPr>
          <w:rFonts w:ascii="仿宋" w:eastAsia="仿宋" w:hAnsi="仿宋" w:cs="仿宋"/>
          <w:szCs w:val="32"/>
        </w:rPr>
        <w:t>1</w:t>
      </w:r>
      <w:r w:rsidR="006D226D" w:rsidRPr="0041656C">
        <w:rPr>
          <w:rFonts w:ascii="仿宋" w:eastAsia="仿宋" w:hAnsi="仿宋" w:cs="仿宋" w:hint="eastAsia"/>
          <w:szCs w:val="32"/>
        </w:rPr>
        <w:t>年的缴费年限</w:t>
      </w:r>
      <w:r w:rsidR="006D226D">
        <w:rPr>
          <w:rFonts w:ascii="仿宋" w:eastAsia="仿宋" w:hAnsi="仿宋" w:cs="仿宋" w:hint="eastAsia"/>
          <w:szCs w:val="32"/>
          <w:lang w:eastAsia="zh-CN"/>
        </w:rPr>
        <w:t>，可按月折算。</w:t>
      </w:r>
      <w:r w:rsidRPr="0041656C">
        <w:rPr>
          <w:rFonts w:ascii="仿宋" w:eastAsia="仿宋" w:hAnsi="仿宋" w:hint="eastAsia"/>
          <w:szCs w:val="32"/>
        </w:rPr>
        <w:t>原城镇居民基本医疗保险和原新型农村合作医疗缴费年限</w:t>
      </w:r>
      <w:r w:rsidR="00841134">
        <w:rPr>
          <w:rFonts w:ascii="仿宋" w:eastAsia="仿宋" w:hAnsi="仿宋" w:hint="eastAsia"/>
          <w:szCs w:val="32"/>
          <w:lang w:eastAsia="zh-CN"/>
        </w:rPr>
        <w:t>记入</w:t>
      </w:r>
      <w:r w:rsidR="00841134" w:rsidRPr="0041656C">
        <w:rPr>
          <w:rFonts w:ascii="仿宋" w:eastAsia="仿宋" w:hAnsi="仿宋" w:hint="eastAsia"/>
          <w:szCs w:val="32"/>
        </w:rPr>
        <w:t>人权益记录</w:t>
      </w:r>
      <w:r w:rsidR="00841134">
        <w:rPr>
          <w:rFonts w:ascii="仿宋" w:eastAsia="仿宋" w:hAnsi="仿宋" w:hint="eastAsia"/>
          <w:szCs w:val="32"/>
          <w:lang w:eastAsia="zh-CN"/>
        </w:rPr>
        <w:t>，但</w:t>
      </w:r>
      <w:r w:rsidRPr="0041656C">
        <w:rPr>
          <w:rFonts w:ascii="仿宋" w:eastAsia="仿宋" w:hAnsi="仿宋" w:cs="仿宋_GB2312" w:hint="eastAsia"/>
          <w:bCs/>
          <w:iCs/>
          <w:lang w:eastAsia="zh-CN"/>
        </w:rPr>
        <w:t>不叠加计算</w:t>
      </w:r>
      <w:r w:rsidRPr="0041656C">
        <w:rPr>
          <w:rFonts w:ascii="仿宋" w:eastAsia="仿宋" w:hAnsi="仿宋" w:hint="eastAsia"/>
          <w:szCs w:val="32"/>
        </w:rPr>
        <w:t>。低保人员、特困人员、建档立卡贫困人员、原残疾人缴费年限等同</w:t>
      </w:r>
      <w:r w:rsidRPr="0041656C">
        <w:rPr>
          <w:rFonts w:ascii="仿宋" w:eastAsia="仿宋" w:hAnsi="仿宋" w:hint="eastAsia"/>
          <w:szCs w:val="32"/>
          <w:lang w:eastAsia="zh-CN"/>
        </w:rPr>
        <w:t>于</w:t>
      </w:r>
      <w:r w:rsidRPr="0041656C">
        <w:rPr>
          <w:rFonts w:ascii="仿宋" w:eastAsia="仿宋" w:hAnsi="仿宋" w:hint="eastAsia"/>
          <w:szCs w:val="32"/>
        </w:rPr>
        <w:t>城乡居民基本医疗保险缴费年限。</w:t>
      </w:r>
    </w:p>
    <w:p w:rsidR="00D151D3" w:rsidRPr="0041656C" w:rsidRDefault="00D151D3">
      <w:pPr>
        <w:spacing w:line="360" w:lineRule="auto"/>
        <w:ind w:firstLineChars="200" w:firstLine="640"/>
        <w:rPr>
          <w:rFonts w:ascii="仿宋" w:eastAsia="仿宋" w:hAnsi="仿宋" w:cs="仿宋"/>
          <w:sz w:val="32"/>
          <w:szCs w:val="32"/>
        </w:rPr>
      </w:pPr>
    </w:p>
    <w:p w:rsidR="00D151D3" w:rsidRPr="0041656C" w:rsidRDefault="002D5A5A">
      <w:pPr>
        <w:spacing w:line="360" w:lineRule="auto"/>
        <w:jc w:val="center"/>
        <w:rPr>
          <w:rFonts w:ascii="黑体" w:eastAsia="黑体" w:hAnsi="黑体"/>
          <w:sz w:val="32"/>
          <w:szCs w:val="32"/>
        </w:rPr>
      </w:pPr>
      <w:r w:rsidRPr="0041656C">
        <w:rPr>
          <w:rFonts w:ascii="黑体" w:eastAsia="黑体" w:hAnsi="黑体" w:hint="eastAsia"/>
          <w:sz w:val="32"/>
          <w:szCs w:val="32"/>
        </w:rPr>
        <w:t>第三章  基金的筹集和管理</w:t>
      </w:r>
    </w:p>
    <w:p w:rsidR="00D151D3" w:rsidRPr="0041656C" w:rsidRDefault="002D5A5A">
      <w:pPr>
        <w:spacing w:line="360" w:lineRule="auto"/>
        <w:ind w:firstLine="640"/>
        <w:rPr>
          <w:rFonts w:ascii="仿宋" w:eastAsia="仿宋" w:hAnsi="仿宋"/>
          <w:sz w:val="32"/>
          <w:szCs w:val="32"/>
        </w:rPr>
      </w:pPr>
      <w:r w:rsidRPr="0041656C">
        <w:rPr>
          <w:rFonts w:ascii="黑体" w:eastAsia="黑体" w:hAnsi="黑体" w:hint="eastAsia"/>
          <w:b/>
          <w:bCs/>
          <w:sz w:val="32"/>
          <w:szCs w:val="32"/>
        </w:rPr>
        <w:t>第十</w:t>
      </w:r>
      <w:r w:rsidR="00A40881">
        <w:rPr>
          <w:rFonts w:ascii="黑体" w:eastAsia="黑体" w:hAnsi="黑体" w:hint="eastAsia"/>
          <w:b/>
          <w:bCs/>
          <w:sz w:val="32"/>
          <w:szCs w:val="32"/>
        </w:rPr>
        <w:t>一</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城乡居民基本医疗保险基金构成：</w:t>
      </w:r>
    </w:p>
    <w:p w:rsidR="00D151D3" w:rsidRPr="0041656C" w:rsidRDefault="002D5A5A">
      <w:pPr>
        <w:spacing w:line="360" w:lineRule="auto"/>
        <w:rPr>
          <w:rFonts w:ascii="仿宋" w:eastAsia="仿宋" w:hAnsi="仿宋"/>
          <w:sz w:val="32"/>
          <w:szCs w:val="32"/>
        </w:rPr>
      </w:pPr>
      <w:r w:rsidRPr="0041656C">
        <w:rPr>
          <w:rFonts w:ascii="仿宋" w:eastAsia="仿宋" w:hAnsi="仿宋" w:hint="eastAsia"/>
          <w:sz w:val="32"/>
          <w:szCs w:val="32"/>
        </w:rPr>
        <w:t xml:space="preserve">    (一)</w:t>
      </w:r>
      <w:r w:rsidR="003011D0">
        <w:rPr>
          <w:rFonts w:ascii="仿宋" w:eastAsia="仿宋" w:hAnsi="仿宋" w:hint="eastAsia"/>
          <w:sz w:val="32"/>
          <w:szCs w:val="32"/>
        </w:rPr>
        <w:t>个人缴纳的基本医疗保险费；</w:t>
      </w:r>
    </w:p>
    <w:p w:rsidR="00D151D3" w:rsidRPr="0041656C" w:rsidRDefault="002D5A5A">
      <w:pPr>
        <w:spacing w:line="360" w:lineRule="auto"/>
        <w:rPr>
          <w:rFonts w:ascii="仿宋" w:eastAsia="仿宋" w:hAnsi="仿宋"/>
          <w:sz w:val="32"/>
          <w:szCs w:val="32"/>
        </w:rPr>
      </w:pPr>
      <w:r w:rsidRPr="0041656C">
        <w:rPr>
          <w:rFonts w:ascii="仿宋" w:eastAsia="仿宋" w:hAnsi="仿宋" w:hint="eastAsia"/>
          <w:sz w:val="32"/>
          <w:szCs w:val="32"/>
        </w:rPr>
        <w:t xml:space="preserve">    (二)</w:t>
      </w:r>
      <w:r w:rsidR="003011D0">
        <w:rPr>
          <w:rFonts w:ascii="仿宋" w:eastAsia="仿宋" w:hAnsi="仿宋" w:hint="eastAsia"/>
          <w:sz w:val="32"/>
          <w:szCs w:val="32"/>
        </w:rPr>
        <w:t>各级财政补助和社会捐助；</w:t>
      </w:r>
    </w:p>
    <w:p w:rsidR="00D151D3" w:rsidRPr="0041656C" w:rsidRDefault="002D5A5A">
      <w:pPr>
        <w:spacing w:line="360" w:lineRule="auto"/>
        <w:rPr>
          <w:rFonts w:ascii="仿宋" w:eastAsia="仿宋" w:hAnsi="仿宋"/>
          <w:sz w:val="32"/>
          <w:szCs w:val="32"/>
        </w:rPr>
      </w:pPr>
      <w:r w:rsidRPr="0041656C">
        <w:rPr>
          <w:rFonts w:ascii="仿宋" w:eastAsia="仿宋" w:hAnsi="仿宋" w:hint="eastAsia"/>
          <w:sz w:val="32"/>
          <w:szCs w:val="32"/>
        </w:rPr>
        <w:t xml:space="preserve">    (三)</w:t>
      </w:r>
      <w:r w:rsidR="003011D0">
        <w:rPr>
          <w:rFonts w:ascii="仿宋" w:eastAsia="仿宋" w:hAnsi="仿宋" w:hint="eastAsia"/>
          <w:sz w:val="32"/>
          <w:szCs w:val="32"/>
        </w:rPr>
        <w:t>基金的利息收入和增值收入；</w:t>
      </w:r>
    </w:p>
    <w:p w:rsidR="00D151D3" w:rsidRPr="0041656C" w:rsidRDefault="002D5A5A">
      <w:pPr>
        <w:spacing w:line="360" w:lineRule="auto"/>
        <w:ind w:firstLine="630"/>
        <w:rPr>
          <w:rFonts w:ascii="仿宋" w:eastAsia="仿宋" w:hAnsi="仿宋"/>
          <w:sz w:val="32"/>
          <w:szCs w:val="32"/>
        </w:rPr>
      </w:pPr>
      <w:r w:rsidRPr="0041656C">
        <w:rPr>
          <w:rFonts w:ascii="仿宋" w:eastAsia="仿宋" w:hAnsi="仿宋" w:hint="eastAsia"/>
          <w:sz w:val="32"/>
          <w:szCs w:val="32"/>
        </w:rPr>
        <w:t>(四)</w:t>
      </w:r>
      <w:r w:rsidR="003011D0">
        <w:rPr>
          <w:rFonts w:ascii="仿宋" w:eastAsia="仿宋" w:hAnsi="仿宋" w:hint="eastAsia"/>
          <w:sz w:val="32"/>
          <w:szCs w:val="32"/>
        </w:rPr>
        <w:t>法律、法规规定的其他收入。</w:t>
      </w:r>
    </w:p>
    <w:p w:rsidR="00D151D3" w:rsidRPr="0041656C" w:rsidRDefault="002D5A5A">
      <w:pPr>
        <w:spacing w:line="360" w:lineRule="auto"/>
        <w:ind w:firstLine="630"/>
        <w:rPr>
          <w:rFonts w:ascii="仿宋" w:eastAsia="仿宋" w:hAnsi="仿宋"/>
          <w:sz w:val="32"/>
          <w:szCs w:val="32"/>
        </w:rPr>
      </w:pPr>
      <w:r w:rsidRPr="0041656C">
        <w:rPr>
          <w:rFonts w:ascii="仿宋" w:eastAsia="仿宋" w:hAnsi="仿宋" w:hint="eastAsia"/>
          <w:sz w:val="32"/>
          <w:szCs w:val="32"/>
        </w:rPr>
        <w:t>城乡居民基本医疗保险基金不记征税、费。</w:t>
      </w:r>
    </w:p>
    <w:p w:rsidR="00D151D3" w:rsidRPr="0041656C" w:rsidRDefault="002D5A5A">
      <w:pPr>
        <w:spacing w:line="360" w:lineRule="auto"/>
        <w:ind w:firstLineChars="200" w:firstLine="643"/>
        <w:rPr>
          <w:rFonts w:ascii="仿宋" w:eastAsia="仿宋" w:hAnsi="仿宋"/>
          <w:sz w:val="32"/>
          <w:szCs w:val="32"/>
        </w:rPr>
      </w:pPr>
      <w:r w:rsidRPr="0041656C">
        <w:rPr>
          <w:rFonts w:ascii="黑体" w:eastAsia="黑体" w:hAnsi="黑体" w:hint="eastAsia"/>
          <w:b/>
          <w:bCs/>
          <w:sz w:val="32"/>
          <w:szCs w:val="32"/>
        </w:rPr>
        <w:t>第十</w:t>
      </w:r>
      <w:r w:rsidR="00A40881">
        <w:rPr>
          <w:rFonts w:ascii="黑体" w:eastAsia="黑体" w:hAnsi="黑体" w:hint="eastAsia"/>
          <w:b/>
          <w:bCs/>
          <w:sz w:val="32"/>
          <w:szCs w:val="32"/>
        </w:rPr>
        <w:t>二</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城乡居民基本医疗保险实行个人缴费和政府补助相结合。个人缴费标准和政府补助标准按国家和省</w:t>
      </w:r>
      <w:r w:rsidR="005C4739" w:rsidRPr="0041656C">
        <w:rPr>
          <w:rFonts w:ascii="仿宋" w:eastAsia="仿宋" w:hAnsi="仿宋" w:hint="eastAsia"/>
          <w:sz w:val="32"/>
          <w:szCs w:val="32"/>
        </w:rPr>
        <w:t>有关</w:t>
      </w:r>
      <w:r w:rsidRPr="0041656C">
        <w:rPr>
          <w:rFonts w:ascii="仿宋" w:eastAsia="仿宋" w:hAnsi="仿宋" w:hint="eastAsia"/>
          <w:sz w:val="32"/>
          <w:szCs w:val="32"/>
        </w:rPr>
        <w:t>规定实行动态调整，由市医疗保障行政部门和市财政部门根据相关规定，结合</w:t>
      </w:r>
      <w:r w:rsidR="002D6405" w:rsidRPr="0041656C">
        <w:rPr>
          <w:rFonts w:ascii="仿宋" w:eastAsia="仿宋" w:hAnsi="仿宋" w:hint="eastAsia"/>
          <w:sz w:val="32"/>
          <w:szCs w:val="32"/>
        </w:rPr>
        <w:t>我</w:t>
      </w:r>
      <w:r w:rsidRPr="0041656C">
        <w:rPr>
          <w:rFonts w:ascii="仿宋" w:eastAsia="仿宋" w:hAnsi="仿宋" w:hint="eastAsia"/>
          <w:sz w:val="32"/>
          <w:szCs w:val="32"/>
        </w:rPr>
        <w:t>市经济发展水平确定，每年向社会公布。</w:t>
      </w:r>
    </w:p>
    <w:p w:rsidR="00D151D3" w:rsidRPr="0041656C" w:rsidRDefault="00A40881">
      <w:pPr>
        <w:spacing w:line="360" w:lineRule="auto"/>
        <w:ind w:firstLine="640"/>
        <w:rPr>
          <w:rFonts w:ascii="仿宋" w:eastAsia="仿宋" w:hAnsi="仿宋"/>
          <w:sz w:val="32"/>
          <w:szCs w:val="32"/>
        </w:rPr>
      </w:pPr>
      <w:r>
        <w:rPr>
          <w:rFonts w:ascii="黑体" w:eastAsia="黑体" w:hAnsi="黑体" w:hint="eastAsia"/>
          <w:b/>
          <w:bCs/>
          <w:sz w:val="32"/>
          <w:szCs w:val="32"/>
        </w:rPr>
        <w:t>第十三</w:t>
      </w:r>
      <w:r w:rsidR="002D5A5A" w:rsidRPr="0041656C">
        <w:rPr>
          <w:rFonts w:ascii="黑体" w:eastAsia="黑体" w:hAnsi="黑体" w:hint="eastAsia"/>
          <w:b/>
          <w:bCs/>
          <w:sz w:val="32"/>
          <w:szCs w:val="32"/>
        </w:rPr>
        <w:t>条</w:t>
      </w:r>
      <w:r w:rsidR="002D5A5A" w:rsidRPr="0041656C">
        <w:rPr>
          <w:rFonts w:ascii="仿宋" w:eastAsia="仿宋" w:hAnsi="仿宋" w:hint="eastAsia"/>
          <w:sz w:val="32"/>
          <w:szCs w:val="32"/>
        </w:rPr>
        <w:t xml:space="preserve"> 城乡居民基本医疗保险费由税务部门负责征收，纳入财政专户管理，单独列账，专款专用，任何单位和个人不得挤占、挪用。</w:t>
      </w:r>
    </w:p>
    <w:p w:rsidR="00D151D3" w:rsidRPr="0041656C" w:rsidRDefault="002D5A5A">
      <w:pPr>
        <w:spacing w:line="360" w:lineRule="auto"/>
        <w:ind w:firstLine="640"/>
        <w:rPr>
          <w:rFonts w:ascii="仿宋" w:eastAsia="仿宋" w:hAnsi="仿宋"/>
          <w:sz w:val="32"/>
          <w:szCs w:val="32"/>
        </w:rPr>
      </w:pPr>
      <w:r w:rsidRPr="0041656C">
        <w:rPr>
          <w:rFonts w:ascii="黑体" w:eastAsia="黑体" w:hAnsi="黑体" w:hint="eastAsia"/>
          <w:b/>
          <w:bCs/>
          <w:sz w:val="32"/>
          <w:szCs w:val="32"/>
        </w:rPr>
        <w:t>第十</w:t>
      </w:r>
      <w:r w:rsidR="00A40881">
        <w:rPr>
          <w:rFonts w:ascii="黑体" w:eastAsia="黑体" w:hAnsi="黑体" w:hint="eastAsia"/>
          <w:b/>
          <w:bCs/>
          <w:sz w:val="32"/>
          <w:szCs w:val="32"/>
        </w:rPr>
        <w:t>四</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审计机关按照职责，对城乡居民基本医疗保险基金的收支、管理和投资运营情况实施监督。</w:t>
      </w:r>
    </w:p>
    <w:p w:rsidR="00D151D3" w:rsidRPr="0041656C" w:rsidRDefault="00D151D3">
      <w:pPr>
        <w:spacing w:line="360" w:lineRule="auto"/>
        <w:jc w:val="center"/>
        <w:rPr>
          <w:rFonts w:ascii="仿宋" w:eastAsia="仿宋" w:hAnsi="仿宋"/>
          <w:sz w:val="32"/>
          <w:szCs w:val="32"/>
        </w:rPr>
      </w:pPr>
    </w:p>
    <w:p w:rsidR="00D151D3" w:rsidRPr="0041656C" w:rsidRDefault="002D5A5A">
      <w:pPr>
        <w:spacing w:line="360" w:lineRule="auto"/>
        <w:jc w:val="center"/>
        <w:rPr>
          <w:rFonts w:ascii="黑体" w:eastAsia="黑体" w:hAnsi="黑体"/>
          <w:sz w:val="32"/>
          <w:szCs w:val="32"/>
        </w:rPr>
      </w:pPr>
      <w:r w:rsidRPr="0041656C">
        <w:rPr>
          <w:rFonts w:ascii="黑体" w:eastAsia="黑体" w:hAnsi="黑体" w:hint="eastAsia"/>
          <w:sz w:val="32"/>
          <w:szCs w:val="32"/>
        </w:rPr>
        <w:lastRenderedPageBreak/>
        <w:t>第四章  医疗保险待遇</w:t>
      </w:r>
    </w:p>
    <w:p w:rsidR="00D151D3" w:rsidRPr="0041656C" w:rsidRDefault="002D5A5A">
      <w:pPr>
        <w:spacing w:line="360" w:lineRule="auto"/>
        <w:ind w:firstLineChars="200" w:firstLine="643"/>
        <w:rPr>
          <w:rFonts w:ascii="仿宋" w:eastAsia="仿宋" w:hAnsi="仿宋"/>
          <w:sz w:val="32"/>
          <w:szCs w:val="32"/>
        </w:rPr>
      </w:pPr>
      <w:r w:rsidRPr="0041656C">
        <w:rPr>
          <w:rFonts w:ascii="黑体" w:eastAsia="黑体" w:hAnsi="黑体" w:hint="eastAsia"/>
          <w:b/>
          <w:bCs/>
          <w:sz w:val="32"/>
          <w:szCs w:val="32"/>
        </w:rPr>
        <w:t>第十</w:t>
      </w:r>
      <w:r w:rsidR="00A40881">
        <w:rPr>
          <w:rFonts w:ascii="黑体" w:eastAsia="黑体" w:hAnsi="黑体" w:hint="eastAsia"/>
          <w:b/>
          <w:bCs/>
          <w:sz w:val="32"/>
          <w:szCs w:val="32"/>
        </w:rPr>
        <w:t>五</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下列费用不纳入城乡居民基本医疗保险基金支付：</w:t>
      </w:r>
    </w:p>
    <w:p w:rsidR="00D151D3" w:rsidRPr="0041656C" w:rsidRDefault="003011D0">
      <w:pPr>
        <w:spacing w:line="360" w:lineRule="auto"/>
        <w:ind w:firstLineChars="200" w:firstLine="640"/>
        <w:rPr>
          <w:rFonts w:ascii="仿宋" w:eastAsia="仿宋" w:hAnsi="仿宋"/>
          <w:sz w:val="32"/>
          <w:szCs w:val="32"/>
        </w:rPr>
      </w:pPr>
      <w:r>
        <w:rPr>
          <w:rFonts w:ascii="仿宋" w:eastAsia="仿宋" w:hAnsi="仿宋" w:hint="eastAsia"/>
          <w:sz w:val="32"/>
          <w:szCs w:val="32"/>
        </w:rPr>
        <w:t>（一）应当从工伤保险基金中支付的</w:t>
      </w:r>
      <w:r w:rsidR="00431A91">
        <w:rPr>
          <w:rFonts w:ascii="仿宋" w:eastAsia="仿宋" w:hAnsi="仿宋" w:hint="eastAsia"/>
          <w:sz w:val="32"/>
          <w:szCs w:val="32"/>
        </w:rPr>
        <w:t>；</w:t>
      </w:r>
    </w:p>
    <w:p w:rsidR="00D151D3" w:rsidRPr="0041656C" w:rsidRDefault="003011D0">
      <w:pPr>
        <w:spacing w:line="360" w:lineRule="auto"/>
        <w:ind w:firstLineChars="200" w:firstLine="640"/>
        <w:rPr>
          <w:rFonts w:ascii="仿宋" w:eastAsia="仿宋" w:hAnsi="仿宋"/>
          <w:sz w:val="32"/>
          <w:szCs w:val="32"/>
        </w:rPr>
      </w:pPr>
      <w:r>
        <w:rPr>
          <w:rFonts w:ascii="仿宋" w:eastAsia="仿宋" w:hAnsi="仿宋" w:hint="eastAsia"/>
          <w:sz w:val="32"/>
          <w:szCs w:val="32"/>
        </w:rPr>
        <w:t>（二）应当由第三人负担的</w:t>
      </w:r>
      <w:r w:rsidR="00431A91">
        <w:rPr>
          <w:rFonts w:ascii="仿宋" w:eastAsia="仿宋" w:hAnsi="仿宋" w:hint="eastAsia"/>
          <w:sz w:val="32"/>
          <w:szCs w:val="32"/>
        </w:rPr>
        <w:t>；</w:t>
      </w:r>
    </w:p>
    <w:p w:rsidR="00D151D3" w:rsidRPr="0041656C" w:rsidRDefault="003011D0">
      <w:pPr>
        <w:spacing w:line="360" w:lineRule="auto"/>
        <w:ind w:firstLineChars="200" w:firstLine="640"/>
        <w:rPr>
          <w:rFonts w:ascii="仿宋" w:eastAsia="仿宋" w:hAnsi="仿宋"/>
          <w:sz w:val="32"/>
          <w:szCs w:val="32"/>
        </w:rPr>
      </w:pPr>
      <w:r>
        <w:rPr>
          <w:rFonts w:ascii="仿宋" w:eastAsia="仿宋" w:hAnsi="仿宋" w:hint="eastAsia"/>
          <w:sz w:val="32"/>
          <w:szCs w:val="32"/>
        </w:rPr>
        <w:t>（三）应当由公共卫生负担的</w:t>
      </w:r>
      <w:r w:rsidR="00431A91">
        <w:rPr>
          <w:rFonts w:ascii="仿宋" w:eastAsia="仿宋" w:hAnsi="仿宋" w:hint="eastAsia"/>
          <w:sz w:val="32"/>
          <w:szCs w:val="32"/>
        </w:rPr>
        <w:t>；</w:t>
      </w:r>
    </w:p>
    <w:p w:rsidR="00D151D3" w:rsidRPr="0041656C" w:rsidRDefault="003011D0">
      <w:pPr>
        <w:spacing w:line="360" w:lineRule="auto"/>
        <w:ind w:firstLineChars="200" w:firstLine="640"/>
        <w:rPr>
          <w:rFonts w:ascii="仿宋" w:eastAsia="仿宋" w:hAnsi="仿宋"/>
          <w:sz w:val="32"/>
          <w:szCs w:val="32"/>
        </w:rPr>
      </w:pPr>
      <w:r>
        <w:rPr>
          <w:rFonts w:ascii="仿宋" w:eastAsia="仿宋" w:hAnsi="仿宋" w:hint="eastAsia"/>
          <w:sz w:val="32"/>
          <w:szCs w:val="32"/>
        </w:rPr>
        <w:t>（四）在境外就医的</w:t>
      </w:r>
      <w:r w:rsidR="00431A91">
        <w:rPr>
          <w:rFonts w:ascii="仿宋" w:eastAsia="仿宋" w:hAnsi="仿宋" w:hint="eastAsia"/>
          <w:sz w:val="32"/>
          <w:szCs w:val="32"/>
        </w:rPr>
        <w:t>；</w:t>
      </w:r>
    </w:p>
    <w:p w:rsidR="00D151D3" w:rsidRPr="0041656C" w:rsidRDefault="003011D0">
      <w:pPr>
        <w:spacing w:line="360" w:lineRule="auto"/>
        <w:ind w:firstLineChars="200" w:firstLine="640"/>
        <w:rPr>
          <w:rFonts w:ascii="仿宋" w:eastAsia="仿宋" w:hAnsi="仿宋"/>
          <w:sz w:val="32"/>
          <w:szCs w:val="32"/>
        </w:rPr>
      </w:pPr>
      <w:r>
        <w:rPr>
          <w:rFonts w:ascii="仿宋" w:eastAsia="仿宋" w:hAnsi="仿宋" w:hint="eastAsia"/>
          <w:sz w:val="32"/>
          <w:szCs w:val="32"/>
        </w:rPr>
        <w:t>（五）其他按照国家和省有关规定不予支付的</w:t>
      </w:r>
      <w:r w:rsidR="00431A91">
        <w:rPr>
          <w:rFonts w:ascii="仿宋" w:eastAsia="仿宋" w:hAnsi="仿宋" w:hint="eastAsia"/>
          <w:sz w:val="32"/>
          <w:szCs w:val="32"/>
        </w:rPr>
        <w:t>。</w:t>
      </w:r>
    </w:p>
    <w:p w:rsidR="00D151D3" w:rsidRPr="0041656C" w:rsidRDefault="002D5A5A">
      <w:pPr>
        <w:spacing w:line="360" w:lineRule="auto"/>
        <w:ind w:firstLineChars="200" w:firstLine="643"/>
        <w:rPr>
          <w:rFonts w:ascii="仿宋" w:eastAsia="仿宋" w:hAnsi="仿宋"/>
          <w:sz w:val="32"/>
          <w:szCs w:val="32"/>
        </w:rPr>
      </w:pPr>
      <w:r w:rsidRPr="0041656C">
        <w:rPr>
          <w:rFonts w:ascii="黑体" w:eastAsia="黑体" w:hAnsi="黑体" w:hint="eastAsia"/>
          <w:b/>
          <w:bCs/>
          <w:sz w:val="32"/>
          <w:szCs w:val="32"/>
        </w:rPr>
        <w:t>第十</w:t>
      </w:r>
      <w:r w:rsidR="00A40881">
        <w:rPr>
          <w:rFonts w:ascii="黑体" w:eastAsia="黑体" w:hAnsi="黑体" w:hint="eastAsia"/>
          <w:b/>
          <w:bCs/>
          <w:sz w:val="32"/>
          <w:szCs w:val="32"/>
        </w:rPr>
        <w:t>六</w:t>
      </w:r>
      <w:r w:rsidRPr="0041656C">
        <w:rPr>
          <w:rFonts w:ascii="黑体" w:eastAsia="黑体" w:hAnsi="黑体" w:hint="eastAsia"/>
          <w:b/>
          <w:bCs/>
          <w:sz w:val="32"/>
          <w:szCs w:val="32"/>
        </w:rPr>
        <w:t>条</w:t>
      </w:r>
      <w:r w:rsidRPr="0041656C">
        <w:rPr>
          <w:rFonts w:ascii="仿宋" w:eastAsia="仿宋" w:hAnsi="仿宋" w:hint="eastAsia"/>
          <w:sz w:val="32"/>
          <w:szCs w:val="32"/>
        </w:rPr>
        <w:t>城乡居民基本医疗保险支付范围，按照全省统一的医保药品目录、诊疗项目目录及医疗服务设施项目目录，以及国家和省其他有关规定执行。</w:t>
      </w:r>
    </w:p>
    <w:p w:rsidR="00D151D3" w:rsidRPr="0041656C" w:rsidRDefault="002D5A5A">
      <w:pPr>
        <w:spacing w:line="360" w:lineRule="auto"/>
        <w:ind w:firstLineChars="200" w:firstLine="643"/>
        <w:rPr>
          <w:rFonts w:ascii="仿宋" w:eastAsia="仿宋" w:hAnsi="仿宋"/>
          <w:sz w:val="32"/>
          <w:szCs w:val="32"/>
        </w:rPr>
      </w:pPr>
      <w:r w:rsidRPr="0041656C">
        <w:rPr>
          <w:rFonts w:ascii="黑体" w:eastAsia="黑体" w:hAnsi="黑体" w:hint="eastAsia"/>
          <w:b/>
          <w:bCs/>
          <w:sz w:val="32"/>
          <w:szCs w:val="32"/>
        </w:rPr>
        <w:t>第十</w:t>
      </w:r>
      <w:r w:rsidR="00A40881">
        <w:rPr>
          <w:rFonts w:ascii="黑体" w:eastAsia="黑体" w:hAnsi="黑体" w:hint="eastAsia"/>
          <w:b/>
          <w:bCs/>
          <w:sz w:val="32"/>
          <w:szCs w:val="32"/>
        </w:rPr>
        <w:t>七</w:t>
      </w:r>
      <w:r w:rsidRPr="0041656C">
        <w:rPr>
          <w:rFonts w:ascii="黑体" w:eastAsia="黑体" w:hAnsi="黑体" w:hint="eastAsia"/>
          <w:b/>
          <w:bCs/>
          <w:sz w:val="32"/>
          <w:szCs w:val="32"/>
        </w:rPr>
        <w:t xml:space="preserve">条 </w:t>
      </w:r>
      <w:r w:rsidRPr="0041656C">
        <w:rPr>
          <w:rFonts w:ascii="仿宋" w:eastAsia="仿宋" w:hAnsi="仿宋" w:hint="eastAsia"/>
          <w:sz w:val="32"/>
          <w:szCs w:val="32"/>
        </w:rPr>
        <w:t>医保统筹基金支付乙类的药品、诊疗项目(含医用耗材)和服务设施项目费用时，个人先行自付比例为10%（高值医用耗材实行限价管理的除外, 高值医用耗材超限价部分完全自付）；支付甲类的药品、诊疗项目和服务设施项目费用时，不再另行设定个人先行自付比例。</w:t>
      </w:r>
    </w:p>
    <w:p w:rsidR="00D151D3" w:rsidRPr="0041656C" w:rsidRDefault="002D5A5A">
      <w:pPr>
        <w:spacing w:line="360" w:lineRule="auto"/>
        <w:ind w:firstLine="640"/>
        <w:rPr>
          <w:rFonts w:ascii="仿宋" w:eastAsia="仿宋" w:hAnsi="仿宋"/>
          <w:sz w:val="32"/>
          <w:szCs w:val="32"/>
        </w:rPr>
      </w:pPr>
      <w:r w:rsidRPr="0041656C">
        <w:rPr>
          <w:rFonts w:ascii="黑体" w:eastAsia="黑体" w:hAnsi="黑体" w:hint="eastAsia"/>
          <w:b/>
          <w:bCs/>
          <w:sz w:val="32"/>
          <w:szCs w:val="32"/>
        </w:rPr>
        <w:t>第十</w:t>
      </w:r>
      <w:r w:rsidR="00A40881">
        <w:rPr>
          <w:rFonts w:ascii="黑体" w:eastAsia="黑体" w:hAnsi="黑体" w:hint="eastAsia"/>
          <w:b/>
          <w:bCs/>
          <w:sz w:val="32"/>
          <w:szCs w:val="32"/>
        </w:rPr>
        <w:t>八</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参保城乡居民在定点医疗机构发生的符合城乡居民基本医疗保险基金支付范围的住院费用，分别设个人起付标准、支付比例和年度基金支付限额。</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t>（一）城乡居民基本医疗保险住院起付标准和支付比例，见附件1。</w:t>
      </w:r>
      <w:r w:rsidR="00115014">
        <w:rPr>
          <w:rFonts w:ascii="仿宋" w:eastAsia="仿宋" w:hAnsi="仿宋" w:hint="eastAsia"/>
          <w:sz w:val="32"/>
          <w:szCs w:val="32"/>
        </w:rPr>
        <w:t>42种重大疾病</w:t>
      </w:r>
      <w:r w:rsidR="00AC7C76">
        <w:rPr>
          <w:rFonts w:ascii="仿宋" w:eastAsia="仿宋" w:hAnsi="仿宋" w:hint="eastAsia"/>
          <w:sz w:val="32"/>
          <w:szCs w:val="32"/>
        </w:rPr>
        <w:t>有关住院</w:t>
      </w:r>
      <w:r w:rsidR="00115014">
        <w:rPr>
          <w:rFonts w:ascii="仿宋" w:eastAsia="仿宋" w:hAnsi="仿宋" w:hint="eastAsia"/>
          <w:sz w:val="32"/>
          <w:szCs w:val="32"/>
        </w:rPr>
        <w:t>待遇</w:t>
      </w:r>
      <w:r w:rsidR="00AC7C76">
        <w:rPr>
          <w:rFonts w:ascii="仿宋" w:eastAsia="仿宋" w:hAnsi="仿宋" w:hint="eastAsia"/>
          <w:sz w:val="32"/>
          <w:szCs w:val="32"/>
        </w:rPr>
        <w:t>标准</w:t>
      </w:r>
      <w:r w:rsidR="00115014">
        <w:rPr>
          <w:rFonts w:ascii="仿宋" w:eastAsia="仿宋" w:hAnsi="仿宋" w:hint="eastAsia"/>
          <w:sz w:val="32"/>
          <w:szCs w:val="32"/>
        </w:rPr>
        <w:t>按照省规定执行。</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lastRenderedPageBreak/>
        <w:t>（二）一个自然年度内参保人员在市级统筹区域内定点医疗机构就医且符合规定的转诊住院患者，由低</w:t>
      </w:r>
      <w:r w:rsidR="00F2761D">
        <w:rPr>
          <w:rFonts w:ascii="仿宋" w:eastAsia="仿宋" w:hAnsi="仿宋" w:hint="eastAsia"/>
          <w:sz w:val="32"/>
          <w:szCs w:val="32"/>
        </w:rPr>
        <w:t>级别</w:t>
      </w:r>
      <w:r w:rsidRPr="0041656C">
        <w:rPr>
          <w:rFonts w:ascii="仿宋" w:eastAsia="仿宋" w:hAnsi="仿宋" w:hint="eastAsia"/>
          <w:sz w:val="32"/>
          <w:szCs w:val="32"/>
        </w:rPr>
        <w:t>转往高</w:t>
      </w:r>
      <w:r w:rsidR="00F2761D">
        <w:rPr>
          <w:rFonts w:ascii="仿宋" w:eastAsia="仿宋" w:hAnsi="仿宋" w:hint="eastAsia"/>
          <w:sz w:val="32"/>
          <w:szCs w:val="32"/>
        </w:rPr>
        <w:t>级别</w:t>
      </w:r>
      <w:r w:rsidR="004872A7">
        <w:rPr>
          <w:rFonts w:ascii="仿宋" w:eastAsia="仿宋" w:hAnsi="仿宋" w:hint="eastAsia"/>
          <w:sz w:val="32"/>
          <w:szCs w:val="32"/>
        </w:rPr>
        <w:t>医院，应支</w:t>
      </w:r>
      <w:r w:rsidRPr="0041656C">
        <w:rPr>
          <w:rFonts w:ascii="仿宋" w:eastAsia="仿宋" w:hAnsi="仿宋" w:hint="eastAsia"/>
          <w:sz w:val="32"/>
          <w:szCs w:val="32"/>
        </w:rPr>
        <w:t>付住院起付标准差额部分；由高</w:t>
      </w:r>
      <w:r w:rsidR="00F2761D">
        <w:rPr>
          <w:rFonts w:ascii="仿宋" w:eastAsia="仿宋" w:hAnsi="仿宋" w:hint="eastAsia"/>
          <w:sz w:val="32"/>
          <w:szCs w:val="32"/>
        </w:rPr>
        <w:t>级别</w:t>
      </w:r>
      <w:r w:rsidRPr="0041656C">
        <w:rPr>
          <w:rFonts w:ascii="仿宋" w:eastAsia="仿宋" w:hAnsi="仿宋" w:hint="eastAsia"/>
          <w:sz w:val="32"/>
          <w:szCs w:val="32"/>
        </w:rPr>
        <w:t>转往低</w:t>
      </w:r>
      <w:r w:rsidR="00F2761D">
        <w:rPr>
          <w:rFonts w:ascii="仿宋" w:eastAsia="仿宋" w:hAnsi="仿宋" w:hint="eastAsia"/>
          <w:sz w:val="32"/>
          <w:szCs w:val="32"/>
        </w:rPr>
        <w:t>级别</w:t>
      </w:r>
      <w:r w:rsidRPr="0041656C">
        <w:rPr>
          <w:rFonts w:ascii="仿宋" w:eastAsia="仿宋" w:hAnsi="仿宋" w:hint="eastAsia"/>
          <w:sz w:val="32"/>
          <w:szCs w:val="32"/>
        </w:rPr>
        <w:t>医院，不再</w:t>
      </w:r>
      <w:r w:rsidR="004872A7">
        <w:rPr>
          <w:rFonts w:ascii="仿宋" w:eastAsia="仿宋" w:hAnsi="仿宋" w:hint="eastAsia"/>
          <w:sz w:val="32"/>
          <w:szCs w:val="32"/>
        </w:rPr>
        <w:t>支</w:t>
      </w:r>
      <w:r w:rsidR="004872A7" w:rsidRPr="0041656C">
        <w:rPr>
          <w:rFonts w:ascii="仿宋" w:eastAsia="仿宋" w:hAnsi="仿宋" w:hint="eastAsia"/>
          <w:sz w:val="32"/>
          <w:szCs w:val="32"/>
        </w:rPr>
        <w:t>付</w:t>
      </w:r>
      <w:r w:rsidRPr="0041656C">
        <w:rPr>
          <w:rFonts w:ascii="仿宋" w:eastAsia="仿宋" w:hAnsi="仿宋" w:hint="eastAsia"/>
          <w:sz w:val="32"/>
          <w:szCs w:val="32"/>
        </w:rPr>
        <w:t>住院起付标准。</w:t>
      </w:r>
    </w:p>
    <w:p w:rsidR="00D151D3" w:rsidRPr="0041656C" w:rsidRDefault="002D5A5A">
      <w:pPr>
        <w:spacing w:line="360" w:lineRule="auto"/>
        <w:ind w:firstLine="640"/>
        <w:rPr>
          <w:rFonts w:ascii="仿宋" w:eastAsia="仿宋" w:hAnsi="仿宋"/>
          <w:sz w:val="32"/>
          <w:szCs w:val="32"/>
        </w:rPr>
      </w:pPr>
      <w:r w:rsidRPr="0041656C">
        <w:rPr>
          <w:rFonts w:ascii="仿宋" w:eastAsia="仿宋" w:hAnsi="仿宋" w:hint="eastAsia"/>
          <w:sz w:val="32"/>
          <w:szCs w:val="32"/>
        </w:rPr>
        <w:t>（三）参保人员符合异地转诊或急诊条件，按规定办理相关手续的，在异地发生的住院医疗费用，按照本地就医时的相关规定执行。未</w:t>
      </w:r>
      <w:r w:rsidR="000867AF" w:rsidRPr="0041656C">
        <w:rPr>
          <w:rFonts w:ascii="仿宋" w:eastAsia="仿宋" w:hAnsi="仿宋" w:hint="eastAsia"/>
          <w:sz w:val="32"/>
          <w:szCs w:val="32"/>
        </w:rPr>
        <w:t>履行规定程序</w:t>
      </w:r>
      <w:r w:rsidRPr="0041656C">
        <w:rPr>
          <w:rFonts w:ascii="仿宋" w:eastAsia="仿宋" w:hAnsi="仿宋" w:hint="eastAsia"/>
          <w:sz w:val="32"/>
          <w:szCs w:val="32"/>
        </w:rPr>
        <w:t>，自行异地就医人员的城乡居民基本医疗保险基金支付比例为20%。因本人原因，应直接结算未直接结算的，城乡居民基本医疗保险基金支付比例在原基础上降低10%。</w:t>
      </w:r>
    </w:p>
    <w:p w:rsidR="00D151D3" w:rsidRPr="0041656C" w:rsidRDefault="002D5A5A">
      <w:pPr>
        <w:spacing w:line="360" w:lineRule="auto"/>
        <w:rPr>
          <w:rFonts w:ascii="仿宋" w:eastAsia="仿宋" w:hAnsi="仿宋"/>
          <w:sz w:val="32"/>
          <w:szCs w:val="32"/>
        </w:rPr>
      </w:pPr>
      <w:r w:rsidRPr="0041656C">
        <w:rPr>
          <w:rFonts w:ascii="仿宋" w:eastAsia="仿宋" w:hAnsi="仿宋" w:hint="eastAsia"/>
          <w:sz w:val="32"/>
          <w:szCs w:val="32"/>
        </w:rPr>
        <w:t xml:space="preserve">    （四）政策范围内，城乡居民基本</w:t>
      </w:r>
      <w:r w:rsidR="004872A7">
        <w:rPr>
          <w:rFonts w:ascii="仿宋" w:eastAsia="仿宋" w:hAnsi="仿宋" w:hint="eastAsia"/>
          <w:sz w:val="32"/>
          <w:szCs w:val="32"/>
        </w:rPr>
        <w:t>医疗保险</w:t>
      </w:r>
      <w:r w:rsidRPr="0041656C">
        <w:rPr>
          <w:rFonts w:ascii="仿宋" w:eastAsia="仿宋" w:hAnsi="仿宋" w:hint="eastAsia"/>
          <w:sz w:val="32"/>
          <w:szCs w:val="32"/>
        </w:rPr>
        <w:t>住院统筹基金年度最高支付限额（含住院、门诊特殊疾病、门诊特药等医疗费用）为20万元。</w:t>
      </w:r>
    </w:p>
    <w:p w:rsidR="00D151D3" w:rsidRPr="0041656C" w:rsidRDefault="00A40881">
      <w:pPr>
        <w:spacing w:line="360" w:lineRule="auto"/>
        <w:ind w:firstLineChars="200" w:firstLine="643"/>
        <w:rPr>
          <w:rFonts w:ascii="仿宋" w:eastAsia="仿宋" w:hAnsi="仿宋"/>
          <w:sz w:val="32"/>
          <w:szCs w:val="32"/>
        </w:rPr>
      </w:pPr>
      <w:r>
        <w:rPr>
          <w:rFonts w:ascii="黑体" w:eastAsia="黑体" w:hAnsi="黑体" w:hint="eastAsia"/>
          <w:b/>
          <w:bCs/>
          <w:sz w:val="32"/>
          <w:szCs w:val="32"/>
        </w:rPr>
        <w:t>第</w:t>
      </w:r>
      <w:r w:rsidR="002D5A5A" w:rsidRPr="0041656C">
        <w:rPr>
          <w:rFonts w:ascii="黑体" w:eastAsia="黑体" w:hAnsi="黑体" w:hint="eastAsia"/>
          <w:b/>
          <w:bCs/>
          <w:sz w:val="32"/>
          <w:szCs w:val="32"/>
        </w:rPr>
        <w:t>十</w:t>
      </w:r>
      <w:r>
        <w:rPr>
          <w:rFonts w:ascii="黑体" w:eastAsia="黑体" w:hAnsi="黑体" w:hint="eastAsia"/>
          <w:b/>
          <w:bCs/>
          <w:sz w:val="32"/>
          <w:szCs w:val="32"/>
        </w:rPr>
        <w:t>九</w:t>
      </w:r>
      <w:r w:rsidR="002D5A5A" w:rsidRPr="0041656C">
        <w:rPr>
          <w:rFonts w:ascii="黑体" w:eastAsia="黑体" w:hAnsi="黑体" w:hint="eastAsia"/>
          <w:b/>
          <w:bCs/>
          <w:sz w:val="32"/>
          <w:szCs w:val="32"/>
        </w:rPr>
        <w:t>条</w:t>
      </w:r>
      <w:r w:rsidR="002D5A5A" w:rsidRPr="0041656C">
        <w:rPr>
          <w:rFonts w:ascii="仿宋" w:eastAsia="仿宋" w:hAnsi="仿宋" w:hint="eastAsia"/>
          <w:sz w:val="32"/>
          <w:szCs w:val="32"/>
        </w:rPr>
        <w:t xml:space="preserve">  城乡居民基本医疗保险女性参保人员，在本市统筹区域内住院发生的符合基本医疗保险和生育保险支付范围内的生育医疗费用，按照</w:t>
      </w:r>
      <w:r w:rsidR="006A5EA9">
        <w:rPr>
          <w:rFonts w:ascii="仿宋" w:eastAsia="仿宋" w:hAnsi="仿宋" w:hint="eastAsia"/>
          <w:sz w:val="32"/>
          <w:szCs w:val="32"/>
        </w:rPr>
        <w:t>定</w:t>
      </w:r>
      <w:r w:rsidR="002D5A5A" w:rsidRPr="0041656C">
        <w:rPr>
          <w:rFonts w:ascii="仿宋" w:eastAsia="仿宋" w:hAnsi="仿宋" w:hint="eastAsia"/>
          <w:sz w:val="32"/>
          <w:szCs w:val="32"/>
        </w:rPr>
        <w:t>额标准支付。以生育定点医院</w:t>
      </w:r>
      <w:r w:rsidR="00F2761D">
        <w:rPr>
          <w:rFonts w:ascii="仿宋" w:eastAsia="仿宋" w:hAnsi="仿宋" w:hint="eastAsia"/>
          <w:sz w:val="32"/>
          <w:szCs w:val="32"/>
        </w:rPr>
        <w:t>级别</w:t>
      </w:r>
      <w:r w:rsidR="002D5A5A" w:rsidRPr="0041656C">
        <w:rPr>
          <w:rFonts w:ascii="仿宋" w:eastAsia="仿宋" w:hAnsi="仿宋"/>
          <w:sz w:val="32"/>
          <w:szCs w:val="32"/>
        </w:rPr>
        <w:t>、</w:t>
      </w:r>
      <w:r w:rsidR="006A5EA9">
        <w:rPr>
          <w:rFonts w:ascii="仿宋" w:eastAsia="仿宋" w:hAnsi="仿宋" w:hint="eastAsia"/>
          <w:sz w:val="32"/>
          <w:szCs w:val="32"/>
        </w:rPr>
        <w:t>分娩方式以及附加手术治疗划分支付定</w:t>
      </w:r>
      <w:r w:rsidR="002D5A5A" w:rsidRPr="0041656C">
        <w:rPr>
          <w:rFonts w:ascii="仿宋" w:eastAsia="仿宋" w:hAnsi="仿宋" w:hint="eastAsia"/>
          <w:sz w:val="32"/>
          <w:szCs w:val="32"/>
        </w:rPr>
        <w:t>额，具体标准见附件2。异地生育人员自申请通过之日起待遇生效，有效期至本次生育结束，</w:t>
      </w:r>
      <w:r w:rsidR="006A5EA9">
        <w:rPr>
          <w:rFonts w:ascii="仿宋" w:eastAsia="仿宋" w:hAnsi="仿宋" w:hint="eastAsia"/>
          <w:sz w:val="32"/>
          <w:szCs w:val="32"/>
        </w:rPr>
        <w:t>支付</w:t>
      </w:r>
      <w:r w:rsidR="006C69BA" w:rsidRPr="0041656C">
        <w:rPr>
          <w:rFonts w:ascii="仿宋" w:eastAsia="仿宋" w:hAnsi="仿宋" w:hint="eastAsia"/>
          <w:sz w:val="32"/>
          <w:szCs w:val="32"/>
        </w:rPr>
        <w:t>额</w:t>
      </w:r>
      <w:r w:rsidR="006A5EA9">
        <w:rPr>
          <w:rFonts w:ascii="仿宋" w:eastAsia="仿宋" w:hAnsi="仿宋" w:hint="eastAsia"/>
          <w:sz w:val="32"/>
          <w:szCs w:val="32"/>
        </w:rPr>
        <w:t>度为本市定</w:t>
      </w:r>
      <w:r w:rsidR="006C69BA" w:rsidRPr="0041656C">
        <w:rPr>
          <w:rFonts w:ascii="仿宋" w:eastAsia="仿宋" w:hAnsi="仿宋" w:hint="eastAsia"/>
          <w:sz w:val="32"/>
          <w:szCs w:val="32"/>
        </w:rPr>
        <w:t>额标准的</w:t>
      </w:r>
      <w:r w:rsidR="006C69BA">
        <w:rPr>
          <w:rFonts w:ascii="仿宋" w:eastAsia="仿宋" w:hAnsi="仿宋" w:hint="eastAsia"/>
          <w:sz w:val="32"/>
          <w:szCs w:val="32"/>
        </w:rPr>
        <w:t>9</w:t>
      </w:r>
      <w:r w:rsidR="006C69BA" w:rsidRPr="0041656C">
        <w:rPr>
          <w:rFonts w:ascii="仿宋" w:eastAsia="仿宋" w:hAnsi="仿宋" w:hint="eastAsia"/>
          <w:sz w:val="32"/>
          <w:szCs w:val="32"/>
        </w:rPr>
        <w:t>0%</w:t>
      </w:r>
      <w:r w:rsidR="002D5A5A" w:rsidRPr="0041656C">
        <w:rPr>
          <w:rFonts w:ascii="仿宋" w:eastAsia="仿宋" w:hAnsi="仿宋" w:hint="eastAsia"/>
          <w:sz w:val="32"/>
          <w:szCs w:val="32"/>
        </w:rPr>
        <w:t>。</w:t>
      </w:r>
      <w:r w:rsidR="006A5EA9">
        <w:rPr>
          <w:rFonts w:ascii="仿宋" w:eastAsia="仿宋" w:hAnsi="仿宋" w:hint="eastAsia"/>
          <w:sz w:val="32"/>
          <w:szCs w:val="32"/>
        </w:rPr>
        <w:t>未履行规定程序，自行异地生育人员的支付</w:t>
      </w:r>
      <w:r w:rsidR="002D5A5A" w:rsidRPr="0041656C">
        <w:rPr>
          <w:rFonts w:ascii="仿宋" w:eastAsia="仿宋" w:hAnsi="仿宋" w:hint="eastAsia"/>
          <w:sz w:val="32"/>
          <w:szCs w:val="32"/>
        </w:rPr>
        <w:t>额</w:t>
      </w:r>
      <w:r w:rsidR="006A5EA9">
        <w:rPr>
          <w:rFonts w:ascii="仿宋" w:eastAsia="仿宋" w:hAnsi="仿宋" w:hint="eastAsia"/>
          <w:sz w:val="32"/>
          <w:szCs w:val="32"/>
        </w:rPr>
        <w:t>度为本市定</w:t>
      </w:r>
      <w:r w:rsidR="002D5A5A" w:rsidRPr="0041656C">
        <w:rPr>
          <w:rFonts w:ascii="仿宋" w:eastAsia="仿宋" w:hAnsi="仿宋" w:hint="eastAsia"/>
          <w:sz w:val="32"/>
          <w:szCs w:val="32"/>
        </w:rPr>
        <w:t>额标准的20%。</w:t>
      </w:r>
    </w:p>
    <w:p w:rsidR="00D151D3" w:rsidRPr="0041656C" w:rsidRDefault="00A40881">
      <w:pPr>
        <w:spacing w:line="360" w:lineRule="auto"/>
        <w:ind w:firstLine="640"/>
        <w:rPr>
          <w:rFonts w:ascii="仿宋" w:eastAsia="仿宋" w:hAnsi="仿宋"/>
          <w:sz w:val="32"/>
          <w:szCs w:val="32"/>
        </w:rPr>
      </w:pPr>
      <w:r>
        <w:rPr>
          <w:rFonts w:ascii="黑体" w:eastAsia="黑体" w:hAnsi="黑体" w:hint="eastAsia"/>
          <w:b/>
          <w:bCs/>
          <w:sz w:val="32"/>
          <w:szCs w:val="32"/>
        </w:rPr>
        <w:t>第二十</w:t>
      </w:r>
      <w:r w:rsidR="002D5A5A" w:rsidRPr="0041656C">
        <w:rPr>
          <w:rFonts w:ascii="黑体" w:eastAsia="黑体" w:hAnsi="黑体" w:hint="eastAsia"/>
          <w:b/>
          <w:bCs/>
          <w:sz w:val="32"/>
          <w:szCs w:val="32"/>
        </w:rPr>
        <w:t xml:space="preserve">条 </w:t>
      </w:r>
      <w:r w:rsidR="002D5A5A" w:rsidRPr="0041656C">
        <w:rPr>
          <w:rFonts w:ascii="仿宋" w:eastAsia="仿宋" w:hAnsi="仿宋" w:hint="eastAsia"/>
          <w:sz w:val="32"/>
          <w:szCs w:val="32"/>
        </w:rPr>
        <w:t>城乡居民基本医疗保险参保人员达到法定退</w:t>
      </w:r>
      <w:r w:rsidR="002D5A5A" w:rsidRPr="0041656C">
        <w:rPr>
          <w:rFonts w:ascii="仿宋" w:eastAsia="仿宋" w:hAnsi="仿宋" w:hint="eastAsia"/>
          <w:sz w:val="32"/>
          <w:szCs w:val="32"/>
        </w:rPr>
        <w:lastRenderedPageBreak/>
        <w:t>休年龄或</w:t>
      </w:r>
      <w:r w:rsidR="002D5A5A" w:rsidRPr="0041656C">
        <w:rPr>
          <w:rFonts w:ascii="仿宋" w:eastAsia="仿宋" w:hAnsi="仿宋"/>
          <w:sz w:val="32"/>
          <w:szCs w:val="32"/>
        </w:rPr>
        <w:t>长期外出务工、</w:t>
      </w:r>
      <w:r w:rsidR="002D5A5A" w:rsidRPr="0041656C">
        <w:rPr>
          <w:rFonts w:ascii="仿宋" w:eastAsia="仿宋" w:hAnsi="仿宋" w:hint="eastAsia"/>
          <w:sz w:val="32"/>
          <w:szCs w:val="32"/>
        </w:rPr>
        <w:t>“双</w:t>
      </w:r>
      <w:r w:rsidR="002D5A5A" w:rsidRPr="0041656C">
        <w:rPr>
          <w:rFonts w:ascii="仿宋" w:eastAsia="仿宋" w:hAnsi="仿宋"/>
          <w:sz w:val="32"/>
          <w:szCs w:val="32"/>
        </w:rPr>
        <w:t>创</w:t>
      </w:r>
      <w:r w:rsidR="002D5A5A" w:rsidRPr="0041656C">
        <w:rPr>
          <w:rFonts w:ascii="仿宋" w:eastAsia="仿宋" w:hAnsi="仿宋" w:hint="eastAsia"/>
          <w:sz w:val="32"/>
          <w:szCs w:val="32"/>
        </w:rPr>
        <w:t>”人</w:t>
      </w:r>
      <w:r w:rsidR="002D5A5A" w:rsidRPr="0041656C">
        <w:rPr>
          <w:rFonts w:ascii="仿宋" w:eastAsia="仿宋" w:hAnsi="仿宋"/>
          <w:sz w:val="32"/>
          <w:szCs w:val="32"/>
        </w:rPr>
        <w:t>员，</w:t>
      </w:r>
      <w:r w:rsidR="002D5A5A" w:rsidRPr="0041656C">
        <w:rPr>
          <w:rFonts w:ascii="仿宋" w:eastAsia="仿宋" w:hAnsi="仿宋" w:hint="eastAsia"/>
          <w:sz w:val="32"/>
          <w:szCs w:val="32"/>
        </w:rPr>
        <w:t>未在居住地参保，</w:t>
      </w:r>
      <w:r w:rsidR="002D5A5A" w:rsidRPr="0041656C">
        <w:rPr>
          <w:rFonts w:ascii="仿宋" w:eastAsia="仿宋" w:hAnsi="仿宋"/>
          <w:sz w:val="32"/>
          <w:szCs w:val="32"/>
        </w:rPr>
        <w:t>取得居住地</w:t>
      </w:r>
      <w:r w:rsidR="002D5A5A" w:rsidRPr="0041656C">
        <w:rPr>
          <w:rFonts w:ascii="仿宋" w:eastAsia="仿宋" w:hAnsi="仿宋" w:hint="eastAsia"/>
          <w:sz w:val="32"/>
          <w:szCs w:val="32"/>
        </w:rPr>
        <w:t>户籍或居住证</w:t>
      </w:r>
      <w:r w:rsidR="002D5A5A" w:rsidRPr="0041656C">
        <w:rPr>
          <w:rFonts w:ascii="仿宋" w:eastAsia="仿宋" w:hAnsi="仿宋"/>
          <w:sz w:val="32"/>
          <w:szCs w:val="32"/>
        </w:rPr>
        <w:t>的，</w:t>
      </w:r>
      <w:r w:rsidR="002D5A5A" w:rsidRPr="0041656C">
        <w:rPr>
          <w:rFonts w:ascii="仿宋" w:eastAsia="仿宋" w:hAnsi="仿宋" w:hint="eastAsia"/>
          <w:sz w:val="32"/>
          <w:szCs w:val="32"/>
        </w:rPr>
        <w:t>可向参保地医疗保险经办机构申请办理长期异地就医，并按照国家和省有关规定执行。</w:t>
      </w:r>
    </w:p>
    <w:p w:rsidR="00D151D3" w:rsidRPr="0041656C" w:rsidRDefault="002D5A5A">
      <w:pPr>
        <w:spacing w:line="360" w:lineRule="auto"/>
        <w:ind w:firstLineChars="200" w:firstLine="643"/>
        <w:rPr>
          <w:rFonts w:ascii="仿宋" w:eastAsia="仿宋" w:hAnsi="仿宋"/>
          <w:sz w:val="32"/>
          <w:szCs w:val="32"/>
        </w:rPr>
      </w:pPr>
      <w:r w:rsidRPr="0041656C">
        <w:rPr>
          <w:rFonts w:ascii="黑体" w:eastAsia="黑体" w:hAnsi="黑体" w:hint="eastAsia"/>
          <w:b/>
          <w:bCs/>
          <w:sz w:val="32"/>
          <w:szCs w:val="32"/>
        </w:rPr>
        <w:t>第二十</w:t>
      </w:r>
      <w:r w:rsidR="00A40881">
        <w:rPr>
          <w:rFonts w:ascii="黑体" w:eastAsia="黑体" w:hAnsi="黑体" w:hint="eastAsia"/>
          <w:b/>
          <w:bCs/>
          <w:sz w:val="32"/>
          <w:szCs w:val="32"/>
        </w:rPr>
        <w:t>一</w:t>
      </w:r>
      <w:r w:rsidRPr="0041656C">
        <w:rPr>
          <w:rFonts w:ascii="黑体" w:eastAsia="黑体" w:hAnsi="黑体" w:hint="eastAsia"/>
          <w:b/>
          <w:bCs/>
          <w:sz w:val="32"/>
          <w:szCs w:val="32"/>
        </w:rPr>
        <w:t>条</w:t>
      </w:r>
      <w:r w:rsidR="00204D5E">
        <w:rPr>
          <w:rFonts w:ascii="仿宋" w:eastAsia="仿宋" w:hAnsi="仿宋" w:hint="eastAsia"/>
          <w:sz w:val="32"/>
          <w:szCs w:val="32"/>
        </w:rPr>
        <w:t>大学生在寒暑假期间、因病休学期间或实习期间，在户籍</w:t>
      </w:r>
      <w:r w:rsidRPr="0041656C">
        <w:rPr>
          <w:rFonts w:ascii="仿宋" w:eastAsia="仿宋" w:hAnsi="仿宋" w:hint="eastAsia"/>
          <w:sz w:val="32"/>
          <w:szCs w:val="32"/>
        </w:rPr>
        <w:t>所在地或实习地住院治疗发生的</w:t>
      </w:r>
      <w:r w:rsidR="003011D0">
        <w:rPr>
          <w:rFonts w:ascii="仿宋" w:eastAsia="仿宋" w:hAnsi="仿宋" w:hint="eastAsia"/>
          <w:sz w:val="32"/>
          <w:szCs w:val="32"/>
        </w:rPr>
        <w:t>医保</w:t>
      </w:r>
      <w:r w:rsidRPr="0041656C">
        <w:rPr>
          <w:rFonts w:ascii="仿宋" w:eastAsia="仿宋" w:hAnsi="仿宋" w:hint="eastAsia"/>
          <w:sz w:val="32"/>
          <w:szCs w:val="32"/>
        </w:rPr>
        <w:t>支付范围内医疗费用按我市住院</w:t>
      </w:r>
      <w:r w:rsidR="003011D0">
        <w:rPr>
          <w:rFonts w:ascii="仿宋" w:eastAsia="仿宋" w:hAnsi="仿宋" w:hint="eastAsia"/>
          <w:sz w:val="32"/>
          <w:szCs w:val="32"/>
        </w:rPr>
        <w:t>支付</w:t>
      </w:r>
      <w:r w:rsidRPr="0041656C">
        <w:rPr>
          <w:rFonts w:ascii="仿宋" w:eastAsia="仿宋" w:hAnsi="仿宋" w:hint="eastAsia"/>
          <w:sz w:val="32"/>
          <w:szCs w:val="32"/>
        </w:rPr>
        <w:t>标准支付</w:t>
      </w:r>
      <w:r w:rsidR="00431A91">
        <w:rPr>
          <w:rFonts w:ascii="仿宋" w:eastAsia="仿宋" w:hAnsi="仿宋" w:hint="eastAsia"/>
          <w:sz w:val="32"/>
          <w:szCs w:val="32"/>
        </w:rPr>
        <w:t>，期间</w:t>
      </w:r>
      <w:r w:rsidRPr="0041656C">
        <w:rPr>
          <w:rFonts w:ascii="仿宋" w:eastAsia="仿宋" w:hAnsi="仿宋" w:hint="eastAsia"/>
          <w:sz w:val="32"/>
          <w:szCs w:val="32"/>
        </w:rPr>
        <w:t>发生转诊的，</w:t>
      </w:r>
      <w:r w:rsidR="00431A91" w:rsidRPr="003D5CD2">
        <w:rPr>
          <w:rFonts w:ascii="仿宋" w:eastAsia="仿宋" w:hAnsi="仿宋" w:hint="eastAsia"/>
          <w:sz w:val="32"/>
          <w:szCs w:val="32"/>
        </w:rPr>
        <w:t>参</w:t>
      </w:r>
      <w:r w:rsidRPr="003D5CD2">
        <w:rPr>
          <w:rFonts w:ascii="仿宋" w:eastAsia="仿宋" w:hAnsi="仿宋" w:hint="eastAsia"/>
          <w:sz w:val="32"/>
          <w:szCs w:val="32"/>
        </w:rPr>
        <w:t>照我</w:t>
      </w:r>
      <w:r w:rsidRPr="0041656C">
        <w:rPr>
          <w:rFonts w:ascii="仿宋" w:eastAsia="仿宋" w:hAnsi="仿宋" w:hint="eastAsia"/>
          <w:sz w:val="32"/>
          <w:szCs w:val="32"/>
        </w:rPr>
        <w:t>市</w:t>
      </w:r>
      <w:r w:rsidR="000370C9">
        <w:rPr>
          <w:rFonts w:ascii="仿宋" w:eastAsia="仿宋" w:hAnsi="仿宋" w:hint="eastAsia"/>
          <w:sz w:val="32"/>
          <w:szCs w:val="32"/>
        </w:rPr>
        <w:t>转诊</w:t>
      </w:r>
      <w:r w:rsidR="003011D0">
        <w:rPr>
          <w:rFonts w:ascii="仿宋" w:eastAsia="仿宋" w:hAnsi="仿宋" w:hint="eastAsia"/>
          <w:sz w:val="32"/>
          <w:szCs w:val="32"/>
        </w:rPr>
        <w:t>规定执行</w:t>
      </w:r>
      <w:r w:rsidRPr="0041656C">
        <w:rPr>
          <w:rFonts w:ascii="仿宋" w:eastAsia="仿宋" w:hAnsi="仿宋" w:hint="eastAsia"/>
          <w:sz w:val="32"/>
          <w:szCs w:val="32"/>
        </w:rPr>
        <w:t>。</w:t>
      </w:r>
    </w:p>
    <w:p w:rsidR="00D151D3" w:rsidRPr="0041656C" w:rsidRDefault="002D5A5A">
      <w:pPr>
        <w:ind w:firstLine="630"/>
        <w:rPr>
          <w:rFonts w:ascii="仿宋" w:eastAsia="仿宋" w:hAnsi="仿宋"/>
          <w:sz w:val="32"/>
          <w:szCs w:val="32"/>
        </w:rPr>
      </w:pPr>
      <w:r w:rsidRPr="0041656C">
        <w:rPr>
          <w:rFonts w:ascii="黑体" w:eastAsia="黑体" w:hAnsi="黑体" w:hint="eastAsia"/>
          <w:b/>
          <w:bCs/>
          <w:sz w:val="32"/>
          <w:szCs w:val="32"/>
        </w:rPr>
        <w:t>第二十</w:t>
      </w:r>
      <w:r w:rsidR="00A40881">
        <w:rPr>
          <w:rFonts w:ascii="黑体" w:eastAsia="黑体" w:hAnsi="黑体" w:hint="eastAsia"/>
          <w:b/>
          <w:bCs/>
          <w:sz w:val="32"/>
          <w:szCs w:val="32"/>
        </w:rPr>
        <w:t>二</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建立完善城乡居民基本医疗保险普通门诊统筹、门诊慢性病、门诊特殊疾病、门诊特殊药品、学生门诊意外伤害等门诊保障制度。</w:t>
      </w:r>
    </w:p>
    <w:p w:rsidR="00D151D3" w:rsidRPr="0041656C" w:rsidRDefault="002D5A5A">
      <w:pPr>
        <w:ind w:firstLine="630"/>
        <w:rPr>
          <w:rFonts w:ascii="仿宋" w:eastAsia="仿宋" w:hAnsi="仿宋"/>
          <w:sz w:val="32"/>
          <w:szCs w:val="32"/>
        </w:rPr>
      </w:pPr>
      <w:r w:rsidRPr="0041656C">
        <w:rPr>
          <w:rFonts w:ascii="仿宋" w:eastAsia="仿宋" w:hAnsi="仿宋" w:hint="eastAsia"/>
          <w:sz w:val="32"/>
          <w:szCs w:val="32"/>
        </w:rPr>
        <w:t>（一</w:t>
      </w:r>
      <w:r w:rsidR="003011D0">
        <w:rPr>
          <w:rFonts w:ascii="仿宋" w:eastAsia="仿宋" w:hAnsi="仿宋" w:hint="eastAsia"/>
          <w:sz w:val="32"/>
          <w:szCs w:val="32"/>
        </w:rPr>
        <w:t>）普通门诊统筹</w:t>
      </w:r>
    </w:p>
    <w:p w:rsidR="00D151D3" w:rsidRPr="0041656C" w:rsidRDefault="006A5EA9">
      <w:pPr>
        <w:spacing w:line="600" w:lineRule="exact"/>
        <w:ind w:firstLineChars="200" w:firstLine="640"/>
        <w:rPr>
          <w:rFonts w:ascii="仿宋" w:eastAsia="仿宋" w:hAnsi="仿宋"/>
          <w:sz w:val="32"/>
          <w:szCs w:val="32"/>
        </w:rPr>
      </w:pPr>
      <w:r>
        <w:rPr>
          <w:rFonts w:ascii="仿宋" w:eastAsia="仿宋" w:hAnsi="仿宋" w:hint="eastAsia"/>
          <w:sz w:val="32"/>
          <w:szCs w:val="32"/>
        </w:rPr>
        <w:t>普通门诊统筹设</w:t>
      </w:r>
      <w:r w:rsidR="002D5A5A" w:rsidRPr="0041656C">
        <w:rPr>
          <w:rFonts w:ascii="仿宋" w:eastAsia="仿宋" w:hAnsi="仿宋" w:hint="eastAsia"/>
          <w:sz w:val="32"/>
          <w:szCs w:val="32"/>
        </w:rPr>
        <w:t>起付标准，二级公立医疗机构为200元，一级公立医疗机构和社区卫生服务中心（站）为100元，村卫生室不设起付标准，一个自然年度只计算一次起付标准。由低</w:t>
      </w:r>
      <w:r w:rsidR="00F2761D">
        <w:rPr>
          <w:rFonts w:ascii="仿宋" w:eastAsia="仿宋" w:hAnsi="仿宋" w:hint="eastAsia"/>
          <w:sz w:val="32"/>
          <w:szCs w:val="32"/>
        </w:rPr>
        <w:t>级别</w:t>
      </w:r>
      <w:r w:rsidR="002D5A5A" w:rsidRPr="0041656C">
        <w:rPr>
          <w:rFonts w:ascii="仿宋" w:eastAsia="仿宋" w:hAnsi="仿宋" w:hint="eastAsia"/>
          <w:sz w:val="32"/>
          <w:szCs w:val="32"/>
        </w:rPr>
        <w:t>转往高</w:t>
      </w:r>
      <w:r w:rsidR="00F2761D">
        <w:rPr>
          <w:rFonts w:ascii="仿宋" w:eastAsia="仿宋" w:hAnsi="仿宋" w:hint="eastAsia"/>
          <w:sz w:val="32"/>
          <w:szCs w:val="32"/>
        </w:rPr>
        <w:t>级别</w:t>
      </w:r>
      <w:r w:rsidR="004872A7">
        <w:rPr>
          <w:rFonts w:ascii="仿宋" w:eastAsia="仿宋" w:hAnsi="仿宋" w:hint="eastAsia"/>
          <w:sz w:val="32"/>
          <w:szCs w:val="32"/>
        </w:rPr>
        <w:t>医院，应支</w:t>
      </w:r>
      <w:r w:rsidR="002D5A5A" w:rsidRPr="0041656C">
        <w:rPr>
          <w:rFonts w:ascii="仿宋" w:eastAsia="仿宋" w:hAnsi="仿宋" w:hint="eastAsia"/>
          <w:sz w:val="32"/>
          <w:szCs w:val="32"/>
        </w:rPr>
        <w:t>付起付标准差额部分；由高</w:t>
      </w:r>
      <w:r w:rsidR="00F2761D">
        <w:rPr>
          <w:rFonts w:ascii="仿宋" w:eastAsia="仿宋" w:hAnsi="仿宋" w:hint="eastAsia"/>
          <w:sz w:val="32"/>
          <w:szCs w:val="32"/>
        </w:rPr>
        <w:t>级别</w:t>
      </w:r>
      <w:r w:rsidR="002D5A5A" w:rsidRPr="0041656C">
        <w:rPr>
          <w:rFonts w:ascii="仿宋" w:eastAsia="仿宋" w:hAnsi="仿宋" w:hint="eastAsia"/>
          <w:sz w:val="32"/>
          <w:szCs w:val="32"/>
        </w:rPr>
        <w:t>转往低</w:t>
      </w:r>
      <w:r w:rsidR="00F2761D">
        <w:rPr>
          <w:rFonts w:ascii="仿宋" w:eastAsia="仿宋" w:hAnsi="仿宋" w:hint="eastAsia"/>
          <w:sz w:val="32"/>
          <w:szCs w:val="32"/>
        </w:rPr>
        <w:t>级别</w:t>
      </w:r>
      <w:r w:rsidR="004872A7">
        <w:rPr>
          <w:rFonts w:ascii="仿宋" w:eastAsia="仿宋" w:hAnsi="仿宋" w:hint="eastAsia"/>
          <w:sz w:val="32"/>
          <w:szCs w:val="32"/>
        </w:rPr>
        <w:t>医院，不再支</w:t>
      </w:r>
      <w:r w:rsidR="002D5A5A" w:rsidRPr="0041656C">
        <w:rPr>
          <w:rFonts w:ascii="仿宋" w:eastAsia="仿宋" w:hAnsi="仿宋" w:hint="eastAsia"/>
          <w:sz w:val="32"/>
          <w:szCs w:val="32"/>
        </w:rPr>
        <w:t>付起付标准。支付比例统一为50%。在一个自然年度内，起付标准以上</w:t>
      </w:r>
      <w:r w:rsidR="00046603">
        <w:rPr>
          <w:rFonts w:ascii="仿宋" w:eastAsia="仿宋" w:hAnsi="仿宋" w:hint="eastAsia"/>
          <w:sz w:val="32"/>
          <w:szCs w:val="32"/>
        </w:rPr>
        <w:t>政策范围内的</w:t>
      </w:r>
      <w:r w:rsidR="002D5A5A" w:rsidRPr="0041656C">
        <w:rPr>
          <w:rFonts w:ascii="仿宋" w:eastAsia="仿宋" w:hAnsi="仿宋" w:hint="eastAsia"/>
          <w:sz w:val="32"/>
          <w:szCs w:val="32"/>
        </w:rPr>
        <w:t>医疗费用最高额</w:t>
      </w:r>
      <w:r w:rsidR="00AB247F">
        <w:rPr>
          <w:rFonts w:ascii="仿宋" w:eastAsia="仿宋" w:hAnsi="仿宋" w:hint="eastAsia"/>
          <w:sz w:val="32"/>
          <w:szCs w:val="32"/>
        </w:rPr>
        <w:t>度</w:t>
      </w:r>
      <w:r w:rsidR="002D5A5A" w:rsidRPr="0041656C">
        <w:rPr>
          <w:rFonts w:ascii="仿宋" w:eastAsia="仿宋" w:hAnsi="仿宋" w:hint="eastAsia"/>
          <w:sz w:val="32"/>
          <w:szCs w:val="32"/>
        </w:rPr>
        <w:t>为1000元，其中村卫生室最高额</w:t>
      </w:r>
      <w:r w:rsidR="00AB247F">
        <w:rPr>
          <w:rFonts w:ascii="仿宋" w:eastAsia="仿宋" w:hAnsi="仿宋" w:hint="eastAsia"/>
          <w:sz w:val="32"/>
          <w:szCs w:val="32"/>
        </w:rPr>
        <w:t>度</w:t>
      </w:r>
      <w:r w:rsidR="002D5A5A" w:rsidRPr="0041656C">
        <w:rPr>
          <w:rFonts w:ascii="仿宋" w:eastAsia="仿宋" w:hAnsi="仿宋" w:hint="eastAsia"/>
          <w:sz w:val="32"/>
          <w:szCs w:val="32"/>
        </w:rPr>
        <w:t>为100元。支付范围按照省有关规定执行。</w:t>
      </w:r>
    </w:p>
    <w:p w:rsidR="00D151D3" w:rsidRPr="0041656C" w:rsidRDefault="003011D0">
      <w:pPr>
        <w:ind w:firstLine="630"/>
        <w:rPr>
          <w:rFonts w:ascii="仿宋" w:eastAsia="仿宋" w:hAnsi="仿宋"/>
          <w:sz w:val="32"/>
          <w:szCs w:val="32"/>
        </w:rPr>
      </w:pPr>
      <w:r>
        <w:rPr>
          <w:rFonts w:ascii="仿宋" w:eastAsia="仿宋" w:hAnsi="仿宋" w:hint="eastAsia"/>
          <w:sz w:val="32"/>
          <w:szCs w:val="32"/>
        </w:rPr>
        <w:t>（二）门诊慢性病</w:t>
      </w:r>
    </w:p>
    <w:p w:rsidR="00D151D3" w:rsidRPr="0041656C" w:rsidRDefault="003D5CD2" w:rsidP="0088181D">
      <w:pPr>
        <w:ind w:firstLine="630"/>
        <w:rPr>
          <w:rFonts w:ascii="仿宋" w:eastAsia="仿宋" w:hAnsi="仿宋"/>
          <w:sz w:val="32"/>
          <w:szCs w:val="32"/>
        </w:rPr>
      </w:pPr>
      <w:r w:rsidRPr="00DF580F">
        <w:rPr>
          <w:rFonts w:ascii="仿宋" w:eastAsia="仿宋" w:hAnsi="仿宋" w:hint="eastAsia"/>
          <w:sz w:val="32"/>
          <w:szCs w:val="32"/>
        </w:rPr>
        <w:t>门诊慢性病待遇按照省有关规定执行</w:t>
      </w:r>
      <w:r w:rsidR="00AC7C76">
        <w:rPr>
          <w:rFonts w:ascii="仿宋" w:eastAsia="仿宋" w:hAnsi="仿宋" w:hint="eastAsia"/>
          <w:sz w:val="32"/>
          <w:szCs w:val="32"/>
        </w:rPr>
        <w:t>，</w:t>
      </w:r>
      <w:r w:rsidR="006C69BA">
        <w:rPr>
          <w:rFonts w:ascii="仿宋" w:eastAsia="仿宋" w:hAnsi="仿宋" w:hint="eastAsia"/>
          <w:sz w:val="32"/>
          <w:szCs w:val="32"/>
        </w:rPr>
        <w:t>相关支付标准</w:t>
      </w:r>
      <w:r w:rsidR="009E3CF2">
        <w:rPr>
          <w:rFonts w:ascii="仿宋" w:eastAsia="仿宋" w:hAnsi="仿宋" w:hint="eastAsia"/>
          <w:sz w:val="32"/>
          <w:szCs w:val="32"/>
        </w:rPr>
        <w:t>见附件3</w:t>
      </w:r>
      <w:r w:rsidR="004530DB">
        <w:rPr>
          <w:rFonts w:ascii="仿宋" w:eastAsia="仿宋" w:hAnsi="仿宋" w:hint="eastAsia"/>
          <w:sz w:val="32"/>
          <w:szCs w:val="32"/>
        </w:rPr>
        <w:t>。</w:t>
      </w:r>
      <w:r w:rsidR="009A1E49" w:rsidRPr="00DF580F">
        <w:rPr>
          <w:rFonts w:ascii="仿宋" w:eastAsia="仿宋" w:hAnsi="仿宋" w:hint="eastAsia"/>
          <w:sz w:val="32"/>
          <w:szCs w:val="32"/>
        </w:rPr>
        <w:t>每增加一个病种，</w:t>
      </w:r>
      <w:r w:rsidR="004530DB">
        <w:rPr>
          <w:rFonts w:ascii="仿宋" w:eastAsia="仿宋" w:hAnsi="仿宋" w:hint="eastAsia"/>
          <w:sz w:val="32"/>
          <w:szCs w:val="32"/>
        </w:rPr>
        <w:t>政策范围内年度医疗费额度</w:t>
      </w:r>
      <w:r w:rsidR="004530DB" w:rsidRPr="00DF580F">
        <w:rPr>
          <w:rFonts w:ascii="仿宋" w:eastAsia="仿宋" w:hAnsi="仿宋" w:hint="eastAsia"/>
          <w:sz w:val="32"/>
          <w:szCs w:val="32"/>
        </w:rPr>
        <w:t>在原</w:t>
      </w:r>
      <w:r w:rsidR="004530DB">
        <w:rPr>
          <w:rFonts w:ascii="仿宋" w:eastAsia="仿宋" w:hAnsi="仿宋" w:hint="eastAsia"/>
          <w:sz w:val="32"/>
          <w:szCs w:val="32"/>
        </w:rPr>
        <w:lastRenderedPageBreak/>
        <w:t>最高额度</w:t>
      </w:r>
      <w:r w:rsidR="004530DB" w:rsidRPr="00DF580F">
        <w:rPr>
          <w:rFonts w:ascii="仿宋" w:eastAsia="仿宋" w:hAnsi="仿宋" w:hint="eastAsia"/>
          <w:sz w:val="32"/>
          <w:szCs w:val="32"/>
        </w:rPr>
        <w:t>基础上增加480元</w:t>
      </w:r>
      <w:bookmarkStart w:id="0" w:name="_GoBack"/>
      <w:bookmarkEnd w:id="0"/>
      <w:r w:rsidR="00CA2607">
        <w:rPr>
          <w:rFonts w:ascii="仿宋" w:eastAsia="仿宋" w:hAnsi="仿宋" w:hint="eastAsia"/>
          <w:sz w:val="32"/>
          <w:szCs w:val="32"/>
        </w:rPr>
        <w:t>。</w:t>
      </w:r>
      <w:r w:rsidR="002D5A5A" w:rsidRPr="0041656C">
        <w:rPr>
          <w:rFonts w:ascii="仿宋" w:eastAsia="仿宋" w:hAnsi="仿宋" w:hint="eastAsia"/>
          <w:sz w:val="32"/>
          <w:szCs w:val="32"/>
        </w:rPr>
        <w:t>在一个缴费年度内，普通门诊统筹和门诊慢性病</w:t>
      </w:r>
      <w:r w:rsidR="00046603">
        <w:rPr>
          <w:rFonts w:ascii="仿宋" w:eastAsia="仿宋" w:hAnsi="仿宋" w:hint="eastAsia"/>
          <w:sz w:val="32"/>
          <w:szCs w:val="32"/>
        </w:rPr>
        <w:t>政策范围内</w:t>
      </w:r>
      <w:r w:rsidR="0088181D">
        <w:rPr>
          <w:rFonts w:ascii="仿宋" w:eastAsia="仿宋" w:hAnsi="仿宋" w:hint="eastAsia"/>
          <w:sz w:val="32"/>
          <w:szCs w:val="32"/>
        </w:rPr>
        <w:t>年度医疗费额度</w:t>
      </w:r>
      <w:r w:rsidR="006A5EA9" w:rsidRPr="007E27E3">
        <w:rPr>
          <w:rFonts w:ascii="仿宋" w:eastAsia="仿宋" w:hAnsi="仿宋" w:hint="eastAsia"/>
          <w:sz w:val="32"/>
          <w:szCs w:val="32"/>
        </w:rPr>
        <w:t>不能</w:t>
      </w:r>
      <w:r w:rsidR="006A5EA9">
        <w:rPr>
          <w:rFonts w:ascii="仿宋" w:eastAsia="仿宋" w:hAnsi="仿宋" w:hint="eastAsia"/>
          <w:sz w:val="32"/>
          <w:szCs w:val="32"/>
        </w:rPr>
        <w:t>突破</w:t>
      </w:r>
      <w:r w:rsidR="002D5A5A" w:rsidRPr="006A5EA9">
        <w:rPr>
          <w:rFonts w:ascii="仿宋" w:eastAsia="仿宋" w:hAnsi="仿宋" w:hint="eastAsia"/>
          <w:sz w:val="32"/>
          <w:szCs w:val="32"/>
        </w:rPr>
        <w:t>6500元</w:t>
      </w:r>
      <w:r w:rsidR="002D5A5A" w:rsidRPr="0041656C">
        <w:rPr>
          <w:rFonts w:ascii="仿宋" w:eastAsia="仿宋" w:hAnsi="仿宋" w:hint="eastAsia"/>
          <w:sz w:val="32"/>
          <w:szCs w:val="32"/>
        </w:rPr>
        <w:t>。参保居民在县（市）、区属公立医院和社区卫生服务中心（站）以及乡、镇卫生院享受门诊慢性病待遇。</w:t>
      </w:r>
    </w:p>
    <w:p w:rsidR="00D151D3" w:rsidRPr="0041656C" w:rsidRDefault="003011D0">
      <w:pPr>
        <w:ind w:firstLine="645"/>
        <w:rPr>
          <w:rFonts w:ascii="仿宋" w:eastAsia="仿宋" w:hAnsi="仿宋"/>
          <w:sz w:val="32"/>
          <w:szCs w:val="32"/>
        </w:rPr>
      </w:pPr>
      <w:r>
        <w:rPr>
          <w:rFonts w:ascii="仿宋" w:eastAsia="仿宋" w:hAnsi="仿宋" w:hint="eastAsia"/>
          <w:sz w:val="32"/>
          <w:szCs w:val="32"/>
        </w:rPr>
        <w:t>（三）门诊特殊疾病</w:t>
      </w:r>
    </w:p>
    <w:p w:rsidR="00D151D3" w:rsidRPr="00114309" w:rsidRDefault="002D5A5A" w:rsidP="00114309">
      <w:pPr>
        <w:ind w:firstLine="645"/>
        <w:rPr>
          <w:rFonts w:ascii="仿宋" w:eastAsia="仿宋" w:hAnsi="仿宋" w:cs="方正书宋简体_."/>
          <w:color w:val="000000"/>
          <w:sz w:val="32"/>
          <w:szCs w:val="32"/>
        </w:rPr>
      </w:pPr>
      <w:r w:rsidRPr="0041656C">
        <w:rPr>
          <w:rFonts w:ascii="仿宋" w:eastAsia="仿宋" w:hAnsi="仿宋" w:hint="eastAsia"/>
          <w:sz w:val="32"/>
          <w:szCs w:val="32"/>
        </w:rPr>
        <w:t>门诊特殊疾病病种</w:t>
      </w:r>
      <w:r w:rsidR="00114309">
        <w:rPr>
          <w:rFonts w:ascii="仿宋" w:eastAsia="仿宋" w:hAnsi="仿宋" w:hint="eastAsia"/>
          <w:sz w:val="32"/>
          <w:szCs w:val="32"/>
        </w:rPr>
        <w:t>43个（</w:t>
      </w:r>
      <w:r w:rsidR="009E3CF2">
        <w:rPr>
          <w:rFonts w:ascii="仿宋" w:eastAsia="仿宋" w:hAnsi="仿宋" w:hint="eastAsia"/>
          <w:sz w:val="32"/>
          <w:szCs w:val="32"/>
        </w:rPr>
        <w:t>见附件4</w:t>
      </w:r>
      <w:r w:rsidR="00114309">
        <w:rPr>
          <w:rFonts w:ascii="仿宋" w:eastAsia="仿宋" w:hAnsi="仿宋" w:hint="eastAsia"/>
          <w:sz w:val="32"/>
          <w:szCs w:val="32"/>
        </w:rPr>
        <w:t>）</w:t>
      </w:r>
      <w:r w:rsidR="00A14C2E">
        <w:rPr>
          <w:rFonts w:ascii="仿宋" w:eastAsia="仿宋" w:hAnsi="仿宋" w:hint="eastAsia"/>
          <w:sz w:val="32"/>
          <w:szCs w:val="32"/>
        </w:rPr>
        <w:t>，</w:t>
      </w:r>
      <w:r w:rsidRPr="0041656C">
        <w:rPr>
          <w:rFonts w:ascii="仿宋" w:eastAsia="仿宋" w:hAnsi="仿宋" w:hint="eastAsia"/>
          <w:sz w:val="32"/>
          <w:szCs w:val="32"/>
        </w:rPr>
        <w:t>原则上在二级及二级以上定点医疗机构开展，具体定点医疗机构范围由医疗保险经办机构通过签订协议的方式确定。医疗费用按就诊医疗机构住院有关规定由统筹基金支付，以一个年度门诊医疗费计算起付标准。其中，</w:t>
      </w:r>
      <w:r w:rsidR="00A14C2E" w:rsidRPr="006A16C4">
        <w:rPr>
          <w:rFonts w:ascii="仿宋" w:eastAsia="仿宋" w:hAnsi="仿宋" w:cs="方正书宋简体_." w:hint="eastAsia"/>
          <w:color w:val="000000"/>
          <w:sz w:val="32"/>
          <w:szCs w:val="32"/>
        </w:rPr>
        <w:t>子宫内膜异位症门诊内分泌治疗</w:t>
      </w:r>
      <w:r w:rsidR="00A14C2E">
        <w:rPr>
          <w:rFonts w:ascii="仿宋" w:eastAsia="仿宋" w:hAnsi="仿宋" w:hint="eastAsia"/>
          <w:sz w:val="32"/>
          <w:szCs w:val="32"/>
        </w:rPr>
        <w:t>政策范围内年度</w:t>
      </w:r>
      <w:r w:rsidR="00A14C2E" w:rsidRPr="0041656C">
        <w:rPr>
          <w:rFonts w:ascii="仿宋" w:eastAsia="仿宋" w:hAnsi="仿宋" w:hint="eastAsia"/>
          <w:sz w:val="32"/>
          <w:szCs w:val="32"/>
        </w:rPr>
        <w:t>医疗费用最高</w:t>
      </w:r>
      <w:r w:rsidR="00AB247F">
        <w:rPr>
          <w:rFonts w:ascii="仿宋" w:eastAsia="仿宋" w:hAnsi="仿宋" w:hint="eastAsia"/>
          <w:sz w:val="32"/>
          <w:szCs w:val="32"/>
        </w:rPr>
        <w:t>额度</w:t>
      </w:r>
      <w:r w:rsidR="00A14C2E" w:rsidRPr="006A16C4">
        <w:rPr>
          <w:rFonts w:ascii="仿宋" w:eastAsia="仿宋" w:hAnsi="仿宋" w:cs="方正书宋简体_." w:hint="eastAsia"/>
          <w:color w:val="000000"/>
          <w:sz w:val="32"/>
          <w:szCs w:val="32"/>
        </w:rPr>
        <w:t>为</w:t>
      </w:r>
      <w:r w:rsidR="00A14C2E" w:rsidRPr="006A16C4">
        <w:rPr>
          <w:rFonts w:ascii="仿宋" w:eastAsia="仿宋" w:hAnsi="仿宋" w:cs="方正书宋简体_."/>
          <w:color w:val="000000"/>
          <w:sz w:val="32"/>
          <w:szCs w:val="32"/>
        </w:rPr>
        <w:t xml:space="preserve">1.2 </w:t>
      </w:r>
      <w:r w:rsidR="00A14C2E" w:rsidRPr="006A16C4">
        <w:rPr>
          <w:rFonts w:ascii="仿宋" w:eastAsia="仿宋" w:hAnsi="仿宋" w:cs="方正书宋简体_." w:hint="eastAsia"/>
          <w:color w:val="000000"/>
          <w:sz w:val="32"/>
          <w:szCs w:val="32"/>
        </w:rPr>
        <w:t>万元</w:t>
      </w:r>
      <w:r w:rsidR="00A14C2E">
        <w:rPr>
          <w:rFonts w:ascii="仿宋" w:eastAsia="仿宋" w:hAnsi="仿宋" w:cs="方正书宋简体_." w:hint="eastAsia"/>
          <w:color w:val="000000"/>
          <w:sz w:val="32"/>
          <w:szCs w:val="32"/>
        </w:rPr>
        <w:t>；</w:t>
      </w:r>
      <w:r w:rsidR="00A14C2E" w:rsidRPr="006A16C4">
        <w:rPr>
          <w:rFonts w:ascii="仿宋" w:eastAsia="仿宋" w:hAnsi="仿宋" w:cs="方正书宋简体_." w:hint="eastAsia"/>
          <w:color w:val="000000"/>
          <w:sz w:val="32"/>
          <w:szCs w:val="32"/>
        </w:rPr>
        <w:t>恶性肿瘤骨转移门诊双磷酸盐治疗</w:t>
      </w:r>
      <w:r w:rsidR="00A14C2E">
        <w:rPr>
          <w:rFonts w:ascii="仿宋" w:eastAsia="仿宋" w:hAnsi="仿宋" w:hint="eastAsia"/>
          <w:sz w:val="32"/>
          <w:szCs w:val="32"/>
        </w:rPr>
        <w:t>政策范围内年度</w:t>
      </w:r>
      <w:r w:rsidR="00A14C2E" w:rsidRPr="0041656C">
        <w:rPr>
          <w:rFonts w:ascii="仿宋" w:eastAsia="仿宋" w:hAnsi="仿宋" w:hint="eastAsia"/>
          <w:sz w:val="32"/>
          <w:szCs w:val="32"/>
        </w:rPr>
        <w:t>医疗费用最高</w:t>
      </w:r>
      <w:r w:rsidR="00AB247F">
        <w:rPr>
          <w:rFonts w:ascii="仿宋" w:eastAsia="仿宋" w:hAnsi="仿宋" w:hint="eastAsia"/>
          <w:sz w:val="32"/>
          <w:szCs w:val="32"/>
        </w:rPr>
        <w:t>额度</w:t>
      </w:r>
      <w:r w:rsidR="00A14C2E" w:rsidRPr="0041656C">
        <w:rPr>
          <w:rFonts w:ascii="仿宋" w:eastAsia="仿宋" w:hAnsi="仿宋" w:hint="eastAsia"/>
          <w:sz w:val="32"/>
          <w:szCs w:val="32"/>
        </w:rPr>
        <w:t>为</w:t>
      </w:r>
      <w:r w:rsidR="00A14C2E" w:rsidRPr="00A14C2E">
        <w:rPr>
          <w:rFonts w:ascii="仿宋" w:eastAsia="仿宋" w:hAnsi="仿宋"/>
          <w:sz w:val="32"/>
          <w:szCs w:val="32"/>
        </w:rPr>
        <w:t>3.5</w:t>
      </w:r>
      <w:r w:rsidR="00A14C2E" w:rsidRPr="00A14C2E">
        <w:rPr>
          <w:rFonts w:ascii="仿宋" w:eastAsia="仿宋" w:hAnsi="仿宋" w:hint="eastAsia"/>
          <w:sz w:val="32"/>
          <w:szCs w:val="32"/>
        </w:rPr>
        <w:t>万元；恶性肿瘤</w:t>
      </w:r>
      <w:r w:rsidR="00091278" w:rsidRPr="00A14C2E">
        <w:rPr>
          <w:rFonts w:ascii="仿宋" w:eastAsia="仿宋" w:hAnsi="仿宋" w:hint="eastAsia"/>
          <w:sz w:val="32"/>
          <w:szCs w:val="32"/>
        </w:rPr>
        <w:t>患者</w:t>
      </w:r>
      <w:r w:rsidR="00091278">
        <w:rPr>
          <w:rFonts w:ascii="仿宋" w:eastAsia="仿宋" w:hAnsi="仿宋" w:hint="eastAsia"/>
          <w:sz w:val="32"/>
          <w:szCs w:val="32"/>
        </w:rPr>
        <w:t>门诊和</w:t>
      </w:r>
      <w:r w:rsidR="00091278" w:rsidRPr="00A14C2E">
        <w:rPr>
          <w:rFonts w:ascii="仿宋" w:eastAsia="仿宋" w:hAnsi="仿宋" w:hint="eastAsia"/>
          <w:sz w:val="32"/>
          <w:szCs w:val="32"/>
        </w:rPr>
        <w:t>住院放化疗</w:t>
      </w:r>
      <w:r w:rsidR="00A14C2E" w:rsidRPr="00A14C2E">
        <w:rPr>
          <w:rFonts w:ascii="仿宋" w:eastAsia="仿宋" w:hAnsi="仿宋" w:hint="eastAsia"/>
          <w:sz w:val="32"/>
          <w:szCs w:val="32"/>
        </w:rPr>
        <w:t>，一个年度只收取一次起付标准费用</w:t>
      </w:r>
      <w:r w:rsidR="00A14C2E">
        <w:rPr>
          <w:rFonts w:ascii="仿宋" w:eastAsia="仿宋" w:hAnsi="仿宋" w:hint="eastAsia"/>
          <w:sz w:val="32"/>
          <w:szCs w:val="32"/>
        </w:rPr>
        <w:t>；</w:t>
      </w:r>
      <w:r w:rsidR="00A14C2E" w:rsidRPr="0041656C">
        <w:rPr>
          <w:rFonts w:ascii="仿宋" w:eastAsia="仿宋" w:hAnsi="仿宋" w:hint="eastAsia"/>
          <w:sz w:val="32"/>
          <w:szCs w:val="32"/>
        </w:rPr>
        <w:t>苯丙酮尿症按照省相关保障待遇政策执行</w:t>
      </w:r>
      <w:r w:rsidR="00A14C2E" w:rsidRPr="00A14C2E">
        <w:rPr>
          <w:rFonts w:ascii="仿宋" w:eastAsia="仿宋" w:hAnsi="仿宋" w:hint="eastAsia"/>
          <w:sz w:val="32"/>
          <w:szCs w:val="32"/>
        </w:rPr>
        <w:t>。</w:t>
      </w:r>
    </w:p>
    <w:p w:rsidR="00D151D3" w:rsidRPr="0041656C" w:rsidRDefault="003011D0">
      <w:pPr>
        <w:ind w:firstLine="645"/>
        <w:rPr>
          <w:rFonts w:ascii="仿宋" w:eastAsia="仿宋" w:hAnsi="仿宋"/>
          <w:sz w:val="32"/>
          <w:szCs w:val="32"/>
        </w:rPr>
      </w:pPr>
      <w:r>
        <w:rPr>
          <w:rFonts w:ascii="仿宋" w:eastAsia="仿宋" w:hAnsi="仿宋" w:hint="eastAsia"/>
          <w:sz w:val="32"/>
          <w:szCs w:val="32"/>
        </w:rPr>
        <w:t>（四）门诊特殊药品</w:t>
      </w:r>
    </w:p>
    <w:p w:rsidR="00D151D3" w:rsidRPr="0041656C" w:rsidRDefault="00431A91">
      <w:pPr>
        <w:ind w:firstLine="645"/>
        <w:rPr>
          <w:rFonts w:ascii="仿宋" w:eastAsia="仿宋" w:hAnsi="仿宋"/>
          <w:sz w:val="32"/>
          <w:szCs w:val="32"/>
        </w:rPr>
      </w:pPr>
      <w:r>
        <w:rPr>
          <w:rFonts w:ascii="仿宋" w:eastAsia="仿宋" w:hAnsi="仿宋" w:hint="eastAsia"/>
          <w:sz w:val="32"/>
          <w:szCs w:val="32"/>
        </w:rPr>
        <w:t>门诊特殊药品待遇按</w:t>
      </w:r>
      <w:r w:rsidR="002D5A5A" w:rsidRPr="0041656C">
        <w:rPr>
          <w:rFonts w:ascii="仿宋" w:eastAsia="仿宋" w:hAnsi="仿宋" w:hint="eastAsia"/>
          <w:sz w:val="32"/>
          <w:szCs w:val="32"/>
        </w:rPr>
        <w:t>照国家和省有关规定执行。</w:t>
      </w:r>
    </w:p>
    <w:p w:rsidR="00D151D3" w:rsidRPr="0041656C" w:rsidRDefault="002D5A5A">
      <w:pPr>
        <w:ind w:firstLine="645"/>
        <w:rPr>
          <w:rFonts w:ascii="仿宋" w:eastAsia="仿宋" w:hAnsi="仿宋"/>
          <w:sz w:val="32"/>
          <w:szCs w:val="32"/>
        </w:rPr>
      </w:pPr>
      <w:r w:rsidRPr="0041656C">
        <w:rPr>
          <w:rFonts w:ascii="仿宋" w:eastAsia="仿宋" w:hAnsi="仿宋" w:hint="eastAsia"/>
          <w:sz w:val="32"/>
          <w:szCs w:val="32"/>
        </w:rPr>
        <w:t>（五）学生门诊意外伤害</w:t>
      </w:r>
    </w:p>
    <w:p w:rsidR="00D151D3" w:rsidRPr="0041656C" w:rsidRDefault="002D5A5A">
      <w:pPr>
        <w:ind w:firstLine="630"/>
        <w:rPr>
          <w:rFonts w:ascii="仿宋" w:eastAsia="仿宋" w:hAnsi="仿宋"/>
          <w:sz w:val="32"/>
          <w:szCs w:val="32"/>
        </w:rPr>
      </w:pPr>
      <w:r w:rsidRPr="0041656C">
        <w:rPr>
          <w:rFonts w:ascii="仿宋" w:eastAsia="仿宋" w:hAnsi="仿宋" w:hint="eastAsia"/>
          <w:sz w:val="32"/>
          <w:szCs w:val="32"/>
        </w:rPr>
        <w:t>未成年居民享受意外伤害门诊医疗待遇，一个年度内发生</w:t>
      </w:r>
      <w:r w:rsidR="00046603">
        <w:rPr>
          <w:rFonts w:ascii="仿宋" w:eastAsia="仿宋" w:hAnsi="仿宋" w:hint="eastAsia"/>
          <w:sz w:val="32"/>
          <w:szCs w:val="32"/>
        </w:rPr>
        <w:t>政策范围内的</w:t>
      </w:r>
      <w:r w:rsidRPr="0041656C">
        <w:rPr>
          <w:rFonts w:ascii="仿宋" w:eastAsia="仿宋" w:hAnsi="仿宋" w:hint="eastAsia"/>
          <w:sz w:val="32"/>
          <w:szCs w:val="32"/>
        </w:rPr>
        <w:t>属于意外伤害门诊医疗费，在100元（不含100元）以上 5000 元（含 5000 元）以下部分，由统筹基金支付 80%。</w:t>
      </w:r>
    </w:p>
    <w:p w:rsidR="00D151D3" w:rsidRPr="0041656C" w:rsidRDefault="002D5A5A">
      <w:pPr>
        <w:ind w:firstLine="630"/>
        <w:rPr>
          <w:rFonts w:ascii="仿宋" w:eastAsia="仿宋" w:hAnsi="仿宋"/>
          <w:sz w:val="32"/>
          <w:szCs w:val="32"/>
        </w:rPr>
      </w:pPr>
      <w:r w:rsidRPr="0041656C">
        <w:rPr>
          <w:rFonts w:ascii="黑体" w:eastAsia="黑体" w:hAnsi="黑体" w:hint="eastAsia"/>
          <w:b/>
          <w:bCs/>
          <w:sz w:val="32"/>
          <w:szCs w:val="32"/>
        </w:rPr>
        <w:lastRenderedPageBreak/>
        <w:t>第二十</w:t>
      </w:r>
      <w:r w:rsidR="00A40881">
        <w:rPr>
          <w:rFonts w:ascii="黑体" w:eastAsia="黑体" w:hAnsi="黑体" w:hint="eastAsia"/>
          <w:b/>
          <w:bCs/>
          <w:sz w:val="32"/>
          <w:szCs w:val="32"/>
        </w:rPr>
        <w:t>三</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继续深化医保支付方式改革，全面推行总额预付，在重大疾病低自付付费</w:t>
      </w:r>
      <w:r w:rsidR="00431A91">
        <w:rPr>
          <w:rFonts w:ascii="仿宋" w:eastAsia="仿宋" w:hAnsi="仿宋" w:hint="eastAsia"/>
          <w:sz w:val="32"/>
          <w:szCs w:val="32"/>
        </w:rPr>
        <w:t>、</w:t>
      </w:r>
      <w:r w:rsidRPr="0041656C">
        <w:rPr>
          <w:rFonts w:ascii="仿宋" w:eastAsia="仿宋" w:hAnsi="仿宋" w:cs="方正书宋简体`." w:hint="eastAsia"/>
          <w:sz w:val="32"/>
          <w:szCs w:val="32"/>
        </w:rPr>
        <w:t>单病种定额</w:t>
      </w:r>
      <w:r w:rsidRPr="0041656C">
        <w:rPr>
          <w:rFonts w:ascii="仿宋" w:eastAsia="仿宋" w:hAnsi="仿宋" w:hint="eastAsia"/>
          <w:sz w:val="32"/>
          <w:szCs w:val="32"/>
        </w:rPr>
        <w:t>付费</w:t>
      </w:r>
      <w:r w:rsidR="00431A91">
        <w:rPr>
          <w:rFonts w:ascii="仿宋" w:eastAsia="仿宋" w:hAnsi="仿宋" w:cs="方正书宋简体`." w:hint="eastAsia"/>
          <w:sz w:val="32"/>
          <w:szCs w:val="32"/>
        </w:rPr>
        <w:t>、</w:t>
      </w:r>
      <w:r w:rsidR="0088181D">
        <w:rPr>
          <w:rFonts w:ascii="仿宋" w:eastAsia="仿宋" w:hAnsi="仿宋" w:cs="方正书宋简体`." w:hint="eastAsia"/>
          <w:sz w:val="32"/>
          <w:szCs w:val="32"/>
        </w:rPr>
        <w:t>五城区</w:t>
      </w:r>
      <w:r w:rsidRPr="0041656C">
        <w:rPr>
          <w:rFonts w:ascii="仿宋" w:eastAsia="仿宋" w:hAnsi="仿宋" w:hint="eastAsia"/>
          <w:sz w:val="32"/>
          <w:szCs w:val="32"/>
        </w:rPr>
        <w:t>区属公立医院定额付费</w:t>
      </w:r>
      <w:r w:rsidR="00431A91">
        <w:rPr>
          <w:rFonts w:ascii="仿宋" w:eastAsia="仿宋" w:hAnsi="仿宋" w:hint="eastAsia"/>
          <w:sz w:val="32"/>
          <w:szCs w:val="32"/>
        </w:rPr>
        <w:t>、</w:t>
      </w:r>
      <w:r w:rsidRPr="0041656C">
        <w:rPr>
          <w:rFonts w:ascii="仿宋" w:eastAsia="仿宋" w:hAnsi="仿宋" w:hint="eastAsia"/>
          <w:sz w:val="32"/>
          <w:szCs w:val="32"/>
        </w:rPr>
        <w:t>按床日付费、日间手术付费等</w:t>
      </w:r>
      <w:r w:rsidRPr="0041656C">
        <w:rPr>
          <w:rFonts w:ascii="仿宋" w:eastAsia="仿宋" w:hAnsi="仿宋"/>
          <w:sz w:val="32"/>
          <w:szCs w:val="32"/>
        </w:rPr>
        <w:t>多元复合式医保支付方式</w:t>
      </w:r>
      <w:r w:rsidRPr="0041656C">
        <w:rPr>
          <w:rFonts w:ascii="仿宋" w:eastAsia="仿宋" w:hAnsi="仿宋" w:hint="eastAsia"/>
          <w:sz w:val="32"/>
          <w:szCs w:val="32"/>
        </w:rPr>
        <w:t>的基础上，稳步推进</w:t>
      </w:r>
      <w:r w:rsidRPr="0041656C">
        <w:rPr>
          <w:rFonts w:ascii="仿宋" w:eastAsia="仿宋" w:hAnsi="仿宋"/>
          <w:sz w:val="32"/>
          <w:szCs w:val="32"/>
        </w:rPr>
        <w:t>按疾病诊断相关分组</w:t>
      </w:r>
      <w:r w:rsidRPr="0041656C">
        <w:rPr>
          <w:rFonts w:ascii="仿宋" w:eastAsia="仿宋" w:hAnsi="仿宋" w:hint="eastAsia"/>
          <w:sz w:val="32"/>
          <w:szCs w:val="32"/>
        </w:rPr>
        <w:t>（DRGs）</w:t>
      </w:r>
      <w:r w:rsidRPr="0041656C">
        <w:rPr>
          <w:rFonts w:ascii="仿宋" w:eastAsia="仿宋" w:hAnsi="仿宋"/>
          <w:sz w:val="32"/>
          <w:szCs w:val="32"/>
        </w:rPr>
        <w:t>付费</w:t>
      </w:r>
      <w:r w:rsidRPr="0041656C">
        <w:rPr>
          <w:rFonts w:ascii="仿宋" w:eastAsia="仿宋" w:hAnsi="仿宋" w:hint="eastAsia"/>
          <w:sz w:val="32"/>
          <w:szCs w:val="32"/>
        </w:rPr>
        <w:t>方式。</w:t>
      </w:r>
    </w:p>
    <w:p w:rsidR="00D151D3" w:rsidRPr="0041656C" w:rsidRDefault="002D5A5A">
      <w:pPr>
        <w:ind w:firstLineChars="200" w:firstLine="643"/>
        <w:rPr>
          <w:rFonts w:ascii="仿宋" w:eastAsia="仿宋" w:hAnsi="仿宋"/>
          <w:sz w:val="32"/>
          <w:szCs w:val="32"/>
        </w:rPr>
      </w:pPr>
      <w:r w:rsidRPr="0041656C">
        <w:rPr>
          <w:rFonts w:ascii="黑体" w:eastAsia="黑体" w:hAnsi="黑体" w:hint="eastAsia"/>
          <w:b/>
          <w:bCs/>
          <w:sz w:val="32"/>
          <w:szCs w:val="32"/>
        </w:rPr>
        <w:t>第二十</w:t>
      </w:r>
      <w:r w:rsidR="00A40881">
        <w:rPr>
          <w:rFonts w:ascii="黑体" w:eastAsia="黑体" w:hAnsi="黑体" w:hint="eastAsia"/>
          <w:b/>
          <w:bCs/>
          <w:sz w:val="32"/>
          <w:szCs w:val="32"/>
        </w:rPr>
        <w:t>四</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扩大照护保险覆盖范围，将原新型农村合作医疗参保人员纳入到原城镇居民照护保险政策覆盖范围，按照原城镇居民照护保险有关政策标准执行。</w:t>
      </w:r>
    </w:p>
    <w:p w:rsidR="00D151D3" w:rsidRPr="0041656C" w:rsidRDefault="002D5A5A">
      <w:pPr>
        <w:spacing w:line="360" w:lineRule="auto"/>
        <w:ind w:firstLineChars="200" w:firstLine="643"/>
        <w:rPr>
          <w:rFonts w:ascii="仿宋" w:eastAsia="仿宋" w:hAnsi="仿宋"/>
          <w:sz w:val="32"/>
          <w:szCs w:val="32"/>
        </w:rPr>
      </w:pPr>
      <w:r w:rsidRPr="0041656C">
        <w:rPr>
          <w:rFonts w:ascii="黑体" w:eastAsia="黑体" w:hAnsi="黑体" w:hint="eastAsia"/>
          <w:b/>
          <w:bCs/>
          <w:sz w:val="32"/>
          <w:szCs w:val="32"/>
        </w:rPr>
        <w:t>第二十</w:t>
      </w:r>
      <w:r w:rsidR="00A40881">
        <w:rPr>
          <w:rFonts w:ascii="黑体" w:eastAsia="黑体" w:hAnsi="黑体" w:hint="eastAsia"/>
          <w:b/>
          <w:bCs/>
          <w:sz w:val="32"/>
          <w:szCs w:val="32"/>
        </w:rPr>
        <w:t>五</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切实落实困难群体医疗救助制度，人员身份认定、缴费补助标准和医疗救助待遇标准按照国家和省有关规定执行。</w:t>
      </w:r>
    </w:p>
    <w:p w:rsidR="00D151D3" w:rsidRPr="0041656C" w:rsidRDefault="002D5A5A">
      <w:pPr>
        <w:spacing w:line="360" w:lineRule="auto"/>
        <w:ind w:firstLineChars="200" w:firstLine="640"/>
        <w:rPr>
          <w:rFonts w:ascii="仿宋" w:eastAsia="仿宋" w:hAnsi="仿宋"/>
          <w:sz w:val="32"/>
          <w:szCs w:val="32"/>
        </w:rPr>
      </w:pPr>
      <w:r w:rsidRPr="0041656C">
        <w:rPr>
          <w:rFonts w:ascii="仿宋" w:eastAsia="仿宋" w:hAnsi="仿宋" w:hint="eastAsia"/>
          <w:sz w:val="32"/>
          <w:szCs w:val="32"/>
        </w:rPr>
        <w:t>已参加城乡居民基本医疗保险的人员，在缴费年度内身份转换为困难群体医疗救助人员的，在上年度预缴期个人已经缴纳的保费不退。</w:t>
      </w:r>
    </w:p>
    <w:p w:rsidR="00D151D3" w:rsidRPr="0041656C" w:rsidRDefault="002D5A5A">
      <w:pPr>
        <w:spacing w:line="360" w:lineRule="auto"/>
        <w:ind w:firstLine="643"/>
        <w:rPr>
          <w:rFonts w:ascii="仿宋" w:eastAsia="仿宋" w:hAnsi="仿宋"/>
          <w:sz w:val="32"/>
          <w:szCs w:val="32"/>
        </w:rPr>
      </w:pPr>
      <w:r w:rsidRPr="0041656C">
        <w:rPr>
          <w:rFonts w:ascii="黑体" w:eastAsia="黑体" w:hAnsi="黑体" w:hint="eastAsia"/>
          <w:b/>
          <w:bCs/>
          <w:sz w:val="32"/>
          <w:szCs w:val="32"/>
        </w:rPr>
        <w:t>第二十</w:t>
      </w:r>
      <w:r w:rsidR="00A40881">
        <w:rPr>
          <w:rFonts w:ascii="黑体" w:eastAsia="黑体" w:hAnsi="黑体" w:hint="eastAsia"/>
          <w:b/>
          <w:bCs/>
          <w:sz w:val="32"/>
          <w:szCs w:val="32"/>
        </w:rPr>
        <w:t>六</w:t>
      </w:r>
      <w:r w:rsidRPr="0041656C">
        <w:rPr>
          <w:rFonts w:ascii="黑体" w:eastAsia="黑体" w:hAnsi="黑体" w:hint="eastAsia"/>
          <w:b/>
          <w:bCs/>
          <w:sz w:val="32"/>
          <w:szCs w:val="32"/>
        </w:rPr>
        <w:t>条</w:t>
      </w:r>
      <w:r w:rsidRPr="0041656C">
        <w:rPr>
          <w:rFonts w:ascii="仿宋" w:eastAsia="仿宋" w:hAnsi="仿宋" w:cs="仿宋" w:hint="eastAsia"/>
          <w:sz w:val="32"/>
          <w:szCs w:val="32"/>
        </w:rPr>
        <w:t xml:space="preserve"> 优化统一城乡居民大病保险制度，相关管理办法按照国家和省有关规定执行。在</w:t>
      </w:r>
      <w:r w:rsidRPr="0041656C">
        <w:rPr>
          <w:rFonts w:ascii="仿宋" w:eastAsia="仿宋" w:hAnsi="仿宋" w:hint="eastAsia"/>
          <w:sz w:val="32"/>
          <w:szCs w:val="32"/>
        </w:rPr>
        <w:t>城乡居民基本医疗保险中继续开展购买意外伤害住院商业保险。</w:t>
      </w:r>
    </w:p>
    <w:p w:rsidR="00D151D3" w:rsidRPr="0041656C" w:rsidRDefault="002D5A5A">
      <w:pPr>
        <w:spacing w:line="360" w:lineRule="auto"/>
        <w:jc w:val="center"/>
        <w:rPr>
          <w:rFonts w:ascii="黑体" w:eastAsia="黑体" w:hAnsi="黑体"/>
          <w:sz w:val="32"/>
          <w:szCs w:val="32"/>
        </w:rPr>
      </w:pPr>
      <w:r w:rsidRPr="0041656C">
        <w:rPr>
          <w:rFonts w:ascii="黑体" w:eastAsia="黑体" w:hAnsi="黑体" w:hint="eastAsia"/>
          <w:sz w:val="32"/>
          <w:szCs w:val="32"/>
        </w:rPr>
        <w:t>第五章  医疗服务管理</w:t>
      </w:r>
    </w:p>
    <w:p w:rsidR="00D151D3" w:rsidRPr="0041656C" w:rsidRDefault="002D5A5A">
      <w:pPr>
        <w:spacing w:line="360" w:lineRule="auto"/>
        <w:ind w:firstLineChars="200" w:firstLine="643"/>
        <w:rPr>
          <w:rFonts w:ascii="仿宋" w:eastAsia="仿宋" w:hAnsi="仿宋"/>
          <w:sz w:val="32"/>
          <w:szCs w:val="32"/>
        </w:rPr>
      </w:pPr>
      <w:r w:rsidRPr="0041656C">
        <w:rPr>
          <w:rFonts w:ascii="黑体" w:eastAsia="黑体" w:hAnsi="黑体" w:hint="eastAsia"/>
          <w:b/>
          <w:bCs/>
          <w:sz w:val="32"/>
          <w:szCs w:val="32"/>
        </w:rPr>
        <w:t>第二十</w:t>
      </w:r>
      <w:r w:rsidR="00A40881">
        <w:rPr>
          <w:rFonts w:ascii="黑体" w:eastAsia="黑体" w:hAnsi="黑体" w:hint="eastAsia"/>
          <w:b/>
          <w:bCs/>
          <w:sz w:val="32"/>
          <w:szCs w:val="32"/>
        </w:rPr>
        <w:t>七</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城乡居民基本医疗服务和照护服务由相应的定点</w:t>
      </w:r>
      <w:r w:rsidR="00AB249F" w:rsidRPr="0041656C">
        <w:rPr>
          <w:rFonts w:ascii="仿宋" w:eastAsia="仿宋" w:hAnsi="仿宋" w:hint="eastAsia"/>
          <w:sz w:val="32"/>
          <w:szCs w:val="32"/>
        </w:rPr>
        <w:t>机构</w:t>
      </w:r>
      <w:r w:rsidRPr="0041656C">
        <w:rPr>
          <w:rFonts w:ascii="仿宋" w:eastAsia="仿宋" w:hAnsi="仿宋" w:hint="eastAsia"/>
          <w:sz w:val="32"/>
          <w:szCs w:val="32"/>
        </w:rPr>
        <w:t>承担。</w:t>
      </w:r>
    </w:p>
    <w:p w:rsidR="00D151D3" w:rsidRPr="0041656C" w:rsidRDefault="002D5A5A">
      <w:pPr>
        <w:spacing w:line="360" w:lineRule="auto"/>
        <w:ind w:firstLineChars="200" w:firstLine="643"/>
        <w:rPr>
          <w:rFonts w:ascii="仿宋" w:eastAsia="仿宋" w:hAnsi="仿宋" w:cs="仿宋"/>
          <w:sz w:val="32"/>
          <w:szCs w:val="32"/>
        </w:rPr>
      </w:pPr>
      <w:r w:rsidRPr="0041656C">
        <w:rPr>
          <w:rFonts w:ascii="黑体" w:eastAsia="黑体" w:hAnsi="黑体" w:hint="eastAsia"/>
          <w:b/>
          <w:bCs/>
          <w:sz w:val="32"/>
          <w:szCs w:val="32"/>
        </w:rPr>
        <w:t>第二十</w:t>
      </w:r>
      <w:r w:rsidR="00A40881">
        <w:rPr>
          <w:rFonts w:ascii="黑体" w:eastAsia="黑体" w:hAnsi="黑体" w:hint="eastAsia"/>
          <w:b/>
          <w:bCs/>
          <w:sz w:val="32"/>
          <w:szCs w:val="32"/>
        </w:rPr>
        <w:t>八</w:t>
      </w:r>
      <w:r w:rsidRPr="0041656C">
        <w:rPr>
          <w:rFonts w:ascii="黑体" w:eastAsia="黑体" w:hAnsi="黑体" w:hint="eastAsia"/>
          <w:b/>
          <w:bCs/>
          <w:sz w:val="32"/>
          <w:szCs w:val="32"/>
        </w:rPr>
        <w:t>条</w:t>
      </w:r>
      <w:r w:rsidRPr="0041656C">
        <w:rPr>
          <w:rFonts w:ascii="仿宋" w:eastAsia="仿宋" w:hAnsi="仿宋" w:hint="eastAsia"/>
          <w:sz w:val="32"/>
          <w:szCs w:val="32"/>
        </w:rPr>
        <w:t xml:space="preserve"> 各定点</w:t>
      </w:r>
      <w:r w:rsidR="00AB249F" w:rsidRPr="0041656C">
        <w:rPr>
          <w:rFonts w:ascii="仿宋" w:eastAsia="仿宋" w:hAnsi="仿宋" w:hint="eastAsia"/>
          <w:sz w:val="32"/>
          <w:szCs w:val="32"/>
        </w:rPr>
        <w:t>机构</w:t>
      </w:r>
      <w:r w:rsidRPr="0041656C">
        <w:rPr>
          <w:rFonts w:ascii="仿宋" w:eastAsia="仿宋" w:hAnsi="仿宋" w:hint="eastAsia"/>
          <w:sz w:val="32"/>
          <w:szCs w:val="32"/>
        </w:rPr>
        <w:t>应按照本办法和服务协议规定向城乡居民基本医疗保险参保人员提供服务，并建立与城乡</w:t>
      </w:r>
      <w:r w:rsidRPr="0041656C">
        <w:rPr>
          <w:rFonts w:ascii="仿宋" w:eastAsia="仿宋" w:hAnsi="仿宋" w:hint="eastAsia"/>
          <w:sz w:val="32"/>
          <w:szCs w:val="32"/>
        </w:rPr>
        <w:lastRenderedPageBreak/>
        <w:t>居民基本医疗保险制度相适应的内部管理制度。</w:t>
      </w:r>
    </w:p>
    <w:p w:rsidR="00D151D3" w:rsidRPr="0041656C" w:rsidRDefault="00A40881">
      <w:pPr>
        <w:spacing w:line="360" w:lineRule="auto"/>
        <w:ind w:firstLineChars="200" w:firstLine="643"/>
        <w:rPr>
          <w:rFonts w:ascii="仿宋" w:eastAsia="仿宋" w:hAnsi="仿宋"/>
          <w:sz w:val="32"/>
          <w:szCs w:val="32"/>
        </w:rPr>
      </w:pPr>
      <w:r>
        <w:rPr>
          <w:rFonts w:ascii="黑体" w:eastAsia="黑体" w:hAnsi="黑体" w:hint="eastAsia"/>
          <w:b/>
          <w:bCs/>
          <w:sz w:val="32"/>
          <w:szCs w:val="32"/>
        </w:rPr>
        <w:t>第二</w:t>
      </w:r>
      <w:r w:rsidR="002D5A5A" w:rsidRPr="0041656C">
        <w:rPr>
          <w:rFonts w:ascii="黑体" w:eastAsia="黑体" w:hAnsi="黑体" w:hint="eastAsia"/>
          <w:b/>
          <w:bCs/>
          <w:sz w:val="32"/>
          <w:szCs w:val="32"/>
        </w:rPr>
        <w:t>十</w:t>
      </w:r>
      <w:r>
        <w:rPr>
          <w:rFonts w:ascii="黑体" w:eastAsia="黑体" w:hAnsi="黑体" w:hint="eastAsia"/>
          <w:b/>
          <w:bCs/>
          <w:sz w:val="32"/>
          <w:szCs w:val="32"/>
        </w:rPr>
        <w:t>九</w:t>
      </w:r>
      <w:r w:rsidR="002D5A5A" w:rsidRPr="0041656C">
        <w:rPr>
          <w:rFonts w:ascii="黑体" w:eastAsia="黑体" w:hAnsi="黑体" w:hint="eastAsia"/>
          <w:b/>
          <w:bCs/>
          <w:sz w:val="32"/>
          <w:szCs w:val="32"/>
        </w:rPr>
        <w:t>条</w:t>
      </w:r>
      <w:r w:rsidR="002D5A5A" w:rsidRPr="0041656C">
        <w:rPr>
          <w:rFonts w:ascii="仿宋" w:eastAsia="仿宋" w:hAnsi="仿宋" w:hint="eastAsia"/>
          <w:sz w:val="32"/>
          <w:szCs w:val="32"/>
        </w:rPr>
        <w:t>城乡居民基本医疗保险定点、就医、结算、监督等管理办法，以及违规、违法责任追究等按照</w:t>
      </w:r>
      <w:r w:rsidR="00431A91">
        <w:rPr>
          <w:rFonts w:ascii="仿宋" w:eastAsia="仿宋" w:hAnsi="仿宋" w:hint="eastAsia"/>
          <w:sz w:val="32"/>
          <w:szCs w:val="32"/>
        </w:rPr>
        <w:t>我市</w:t>
      </w:r>
      <w:r w:rsidR="002D5A5A" w:rsidRPr="0041656C">
        <w:rPr>
          <w:rFonts w:ascii="仿宋" w:eastAsia="仿宋" w:hAnsi="仿宋" w:hint="eastAsia"/>
          <w:sz w:val="32"/>
          <w:szCs w:val="32"/>
        </w:rPr>
        <w:t>基本医疗保险有关规定执行。</w:t>
      </w:r>
    </w:p>
    <w:p w:rsidR="00D151D3" w:rsidRPr="0041656C" w:rsidRDefault="00A40881">
      <w:pPr>
        <w:spacing w:line="360" w:lineRule="auto"/>
        <w:ind w:firstLineChars="200" w:firstLine="643"/>
        <w:rPr>
          <w:rFonts w:ascii="仿宋" w:eastAsia="仿宋" w:hAnsi="仿宋" w:cs="仿宋"/>
          <w:sz w:val="32"/>
          <w:szCs w:val="32"/>
        </w:rPr>
      </w:pPr>
      <w:r>
        <w:rPr>
          <w:rFonts w:ascii="黑体" w:eastAsia="黑体" w:hAnsi="黑体" w:hint="eastAsia"/>
          <w:b/>
          <w:bCs/>
          <w:sz w:val="32"/>
          <w:szCs w:val="32"/>
        </w:rPr>
        <w:t>第三十</w:t>
      </w:r>
      <w:r w:rsidR="002D5A5A" w:rsidRPr="0041656C">
        <w:rPr>
          <w:rFonts w:ascii="黑体" w:eastAsia="黑体" w:hAnsi="黑体" w:hint="eastAsia"/>
          <w:b/>
          <w:bCs/>
          <w:sz w:val="32"/>
          <w:szCs w:val="32"/>
        </w:rPr>
        <w:t>条</w:t>
      </w:r>
      <w:r w:rsidR="002D5A5A" w:rsidRPr="0041656C">
        <w:rPr>
          <w:rFonts w:ascii="仿宋" w:eastAsia="仿宋" w:hAnsi="仿宋" w:hint="eastAsia"/>
          <w:sz w:val="32"/>
          <w:szCs w:val="32"/>
        </w:rPr>
        <w:t>医疗保险经办机构应按照本办法和服务协议规定做好参保人员服务工作，简化手续、提高效率，提升参保人员服务体验。</w:t>
      </w:r>
    </w:p>
    <w:p w:rsidR="00D151D3" w:rsidRPr="0041656C" w:rsidRDefault="002D5A5A">
      <w:pPr>
        <w:spacing w:line="360" w:lineRule="auto"/>
        <w:jc w:val="center"/>
        <w:rPr>
          <w:rFonts w:ascii="黑体" w:eastAsia="黑体" w:hAnsi="黑体" w:cs="仿宋"/>
          <w:sz w:val="32"/>
          <w:szCs w:val="32"/>
        </w:rPr>
      </w:pPr>
      <w:r w:rsidRPr="0041656C">
        <w:rPr>
          <w:rFonts w:ascii="黑体" w:eastAsia="黑体" w:hAnsi="黑体" w:cs="仿宋" w:hint="eastAsia"/>
          <w:sz w:val="32"/>
          <w:szCs w:val="32"/>
        </w:rPr>
        <w:t xml:space="preserve">第六章  </w:t>
      </w:r>
      <w:r w:rsidRPr="0041656C">
        <w:rPr>
          <w:rFonts w:ascii="黑体" w:eastAsia="黑体" w:hAnsi="黑体" w:cs="黑体" w:hint="eastAsia"/>
          <w:sz w:val="32"/>
          <w:szCs w:val="32"/>
        </w:rPr>
        <w:t>附  则</w:t>
      </w:r>
    </w:p>
    <w:p w:rsidR="00D151D3" w:rsidRPr="0041656C" w:rsidRDefault="00A40881">
      <w:pPr>
        <w:spacing w:line="360" w:lineRule="auto"/>
        <w:ind w:firstLineChars="200" w:firstLine="643"/>
        <w:rPr>
          <w:rFonts w:ascii="仿宋" w:eastAsia="仿宋" w:hAnsi="仿宋" w:cs="仿宋"/>
          <w:sz w:val="32"/>
          <w:szCs w:val="32"/>
        </w:rPr>
      </w:pPr>
      <w:r>
        <w:rPr>
          <w:rFonts w:ascii="黑体" w:eastAsia="黑体" w:hAnsi="黑体" w:hint="eastAsia"/>
          <w:b/>
          <w:bCs/>
          <w:sz w:val="32"/>
          <w:szCs w:val="32"/>
        </w:rPr>
        <w:t>第三十一</w:t>
      </w:r>
      <w:r w:rsidR="002D5A5A" w:rsidRPr="0041656C">
        <w:rPr>
          <w:rFonts w:ascii="黑体" w:eastAsia="黑体" w:hAnsi="黑体" w:hint="eastAsia"/>
          <w:b/>
          <w:bCs/>
          <w:sz w:val="32"/>
          <w:szCs w:val="32"/>
        </w:rPr>
        <w:t>条</w:t>
      </w:r>
      <w:r w:rsidR="002D5A5A" w:rsidRPr="0041656C">
        <w:rPr>
          <w:rFonts w:ascii="仿宋" w:eastAsia="仿宋" w:hAnsi="仿宋" w:hint="eastAsia"/>
          <w:sz w:val="32"/>
          <w:szCs w:val="32"/>
        </w:rPr>
        <w:t xml:space="preserve"> 本办法由长春市医疗保障局负责解释。</w:t>
      </w:r>
    </w:p>
    <w:p w:rsidR="009A0C13" w:rsidRDefault="002D5A5A">
      <w:pPr>
        <w:spacing w:line="360" w:lineRule="auto"/>
        <w:ind w:firstLineChars="200" w:firstLine="643"/>
        <w:rPr>
          <w:rFonts w:ascii="仿宋" w:eastAsia="仿宋" w:hAnsi="仿宋"/>
          <w:sz w:val="32"/>
          <w:szCs w:val="32"/>
        </w:rPr>
      </w:pPr>
      <w:r w:rsidRPr="0041656C">
        <w:rPr>
          <w:rFonts w:ascii="黑体" w:eastAsia="黑体" w:hAnsi="黑体" w:hint="eastAsia"/>
          <w:b/>
          <w:bCs/>
          <w:sz w:val="32"/>
          <w:szCs w:val="32"/>
        </w:rPr>
        <w:t>第三十</w:t>
      </w:r>
      <w:r w:rsidR="00A40881">
        <w:rPr>
          <w:rFonts w:ascii="黑体" w:eastAsia="黑体" w:hAnsi="黑体" w:hint="eastAsia"/>
          <w:b/>
          <w:bCs/>
          <w:sz w:val="32"/>
          <w:szCs w:val="32"/>
        </w:rPr>
        <w:t>二</w:t>
      </w:r>
      <w:r w:rsidRPr="0041656C">
        <w:rPr>
          <w:rFonts w:ascii="黑体" w:eastAsia="黑体" w:hAnsi="黑体" w:hint="eastAsia"/>
          <w:b/>
          <w:bCs/>
          <w:sz w:val="32"/>
          <w:szCs w:val="32"/>
        </w:rPr>
        <w:t>条</w:t>
      </w:r>
      <w:r w:rsidRPr="0041656C">
        <w:rPr>
          <w:rFonts w:ascii="仿宋" w:eastAsia="仿宋" w:hAnsi="仿宋" w:hint="eastAsia"/>
          <w:sz w:val="32"/>
          <w:szCs w:val="32"/>
        </w:rPr>
        <w:t>本办法自2020年1月1日起执行。此前城镇居民基本医疗保险、新型农村合作医疗相关规定与本办法不一致的，按本办法规定执行。</w:t>
      </w:r>
    </w:p>
    <w:p w:rsidR="00693141" w:rsidRDefault="00693141" w:rsidP="00693141">
      <w:pPr>
        <w:spacing w:line="360" w:lineRule="auto"/>
        <w:ind w:firstLineChars="200" w:firstLine="640"/>
        <w:rPr>
          <w:rFonts w:ascii="仿宋" w:eastAsia="仿宋" w:hAnsi="仿宋"/>
          <w:sz w:val="32"/>
          <w:szCs w:val="32"/>
        </w:rPr>
      </w:pPr>
    </w:p>
    <w:p w:rsidR="00693141" w:rsidRPr="0041656C" w:rsidRDefault="00693141" w:rsidP="00693141">
      <w:pPr>
        <w:spacing w:line="360" w:lineRule="auto"/>
        <w:rPr>
          <w:rFonts w:ascii="仿宋" w:eastAsia="仿宋" w:hAnsi="仿宋"/>
          <w:sz w:val="32"/>
          <w:szCs w:val="32"/>
        </w:rPr>
        <w:sectPr w:rsidR="00693141" w:rsidRPr="0041656C" w:rsidSect="00D151D3">
          <w:headerReference w:type="default" r:id="rId8"/>
          <w:footerReference w:type="default" r:id="rId9"/>
          <w:pgSz w:w="11906" w:h="16838"/>
          <w:pgMar w:top="1440" w:right="1800" w:bottom="1440" w:left="1800" w:header="851" w:footer="992" w:gutter="0"/>
          <w:cols w:space="720"/>
          <w:docGrid w:type="lines" w:linePitch="312"/>
        </w:sectPr>
      </w:pPr>
    </w:p>
    <w:p w:rsidR="009A0C13" w:rsidRPr="0041656C" w:rsidRDefault="009A0C13" w:rsidP="009A0C13">
      <w:pPr>
        <w:spacing w:line="360" w:lineRule="auto"/>
        <w:rPr>
          <w:rFonts w:ascii="华文楷体" w:eastAsia="华文楷体" w:hAnsi="华文楷体"/>
          <w:sz w:val="32"/>
          <w:szCs w:val="32"/>
        </w:rPr>
      </w:pPr>
      <w:r w:rsidRPr="0041656C">
        <w:rPr>
          <w:rFonts w:ascii="华文楷体" w:eastAsia="华文楷体" w:hAnsi="华文楷体" w:hint="eastAsia"/>
          <w:sz w:val="32"/>
          <w:szCs w:val="32"/>
        </w:rPr>
        <w:lastRenderedPageBreak/>
        <w:t>附件1</w:t>
      </w:r>
    </w:p>
    <w:p w:rsidR="009A0C13" w:rsidRPr="0041656C" w:rsidRDefault="009A0C13" w:rsidP="009A0C13">
      <w:pPr>
        <w:spacing w:line="360" w:lineRule="auto"/>
        <w:jc w:val="center"/>
        <w:rPr>
          <w:rFonts w:asciiTheme="minorEastAsia" w:eastAsiaTheme="minorEastAsia" w:hAnsiTheme="minorEastAsia"/>
          <w:b/>
          <w:sz w:val="36"/>
          <w:szCs w:val="36"/>
        </w:rPr>
      </w:pPr>
      <w:r w:rsidRPr="0041656C">
        <w:rPr>
          <w:rFonts w:asciiTheme="minorEastAsia" w:eastAsiaTheme="minorEastAsia" w:hAnsiTheme="minorEastAsia" w:hint="eastAsia"/>
          <w:b/>
          <w:sz w:val="36"/>
          <w:szCs w:val="36"/>
        </w:rPr>
        <w:t>城乡居民基本医疗保险住院起付标准和支付比例</w:t>
      </w:r>
    </w:p>
    <w:tbl>
      <w:tblPr>
        <w:tblW w:w="13591" w:type="dxa"/>
        <w:jc w:val="center"/>
        <w:tblLook w:val="04A0"/>
      </w:tblPr>
      <w:tblGrid>
        <w:gridCol w:w="1443"/>
        <w:gridCol w:w="1194"/>
        <w:gridCol w:w="1852"/>
        <w:gridCol w:w="1840"/>
        <w:gridCol w:w="1785"/>
        <w:gridCol w:w="1852"/>
        <w:gridCol w:w="1840"/>
        <w:gridCol w:w="1785"/>
      </w:tblGrid>
      <w:tr w:rsidR="009A0C13" w:rsidRPr="0041656C" w:rsidTr="002D5A5A">
        <w:trPr>
          <w:trHeight w:hRule="exact" w:val="561"/>
          <w:jc w:val="center"/>
        </w:trPr>
        <w:tc>
          <w:tcPr>
            <w:tcW w:w="1443"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医疗机构级别</w:t>
            </w:r>
          </w:p>
        </w:tc>
        <w:tc>
          <w:tcPr>
            <w:tcW w:w="1194" w:type="dxa"/>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报销标准</w:t>
            </w:r>
          </w:p>
        </w:tc>
        <w:tc>
          <w:tcPr>
            <w:tcW w:w="5477" w:type="dxa"/>
            <w:gridSpan w:val="3"/>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成年居民</w:t>
            </w:r>
          </w:p>
        </w:tc>
        <w:tc>
          <w:tcPr>
            <w:tcW w:w="5477" w:type="dxa"/>
            <w:gridSpan w:val="3"/>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未成年居民</w:t>
            </w:r>
          </w:p>
        </w:tc>
      </w:tr>
      <w:tr w:rsidR="009A0C13" w:rsidRPr="0041656C" w:rsidTr="002D5A5A">
        <w:trPr>
          <w:trHeight w:hRule="exact" w:val="499"/>
          <w:jc w:val="center"/>
        </w:trPr>
        <w:tc>
          <w:tcPr>
            <w:tcW w:w="1443"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三级</w:t>
            </w:r>
            <w:r w:rsidRPr="0041656C">
              <w:rPr>
                <w:rFonts w:ascii="宋体" w:hAnsi="宋体" w:cs="宋体" w:hint="eastAsia"/>
                <w:b/>
                <w:bCs/>
                <w:kern w:val="0"/>
                <w:sz w:val="20"/>
                <w:szCs w:val="20"/>
              </w:rPr>
              <w:br/>
              <w:t>（原省级）</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起付线</w:t>
            </w:r>
          </w:p>
        </w:tc>
        <w:tc>
          <w:tcPr>
            <w:tcW w:w="5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1200（低保300）</w:t>
            </w:r>
          </w:p>
        </w:tc>
        <w:tc>
          <w:tcPr>
            <w:tcW w:w="5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600（低保300）</w:t>
            </w:r>
          </w:p>
        </w:tc>
      </w:tr>
      <w:tr w:rsidR="002D5A5A" w:rsidRPr="0041656C" w:rsidTr="002D5A5A">
        <w:trPr>
          <w:trHeight w:hRule="exact" w:val="499"/>
          <w:jc w:val="center"/>
        </w:trPr>
        <w:tc>
          <w:tcPr>
            <w:tcW w:w="1443" w:type="dxa"/>
            <w:vMerge/>
            <w:tcBorders>
              <w:top w:val="single" w:sz="4" w:space="0" w:color="000000"/>
              <w:left w:val="single" w:sz="8"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分段补偿比例</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起付标准-3万（含）</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3万(不含)—6万（含）</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16"/>
                <w:szCs w:val="16"/>
              </w:rPr>
            </w:pPr>
            <w:r w:rsidRPr="0041656C">
              <w:rPr>
                <w:rFonts w:ascii="宋体" w:hAnsi="宋体" w:cs="宋体" w:hint="eastAsia"/>
                <w:kern w:val="0"/>
                <w:sz w:val="16"/>
                <w:szCs w:val="16"/>
              </w:rPr>
              <w:t>6万（不含）以上</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起付标准-3万（含）</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3万(不含)—6万（含）</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16"/>
                <w:szCs w:val="16"/>
              </w:rPr>
            </w:pPr>
            <w:r w:rsidRPr="0041656C">
              <w:rPr>
                <w:rFonts w:ascii="宋体" w:hAnsi="宋体" w:cs="宋体" w:hint="eastAsia"/>
                <w:kern w:val="0"/>
                <w:sz w:val="16"/>
                <w:szCs w:val="16"/>
              </w:rPr>
              <w:t>6万（不含）以上</w:t>
            </w:r>
          </w:p>
        </w:tc>
      </w:tr>
      <w:tr w:rsidR="002D5A5A" w:rsidRPr="0041656C" w:rsidTr="002D5A5A">
        <w:trPr>
          <w:trHeight w:hRule="exact" w:val="499"/>
          <w:jc w:val="center"/>
        </w:trPr>
        <w:tc>
          <w:tcPr>
            <w:tcW w:w="1443" w:type="dxa"/>
            <w:vMerge/>
            <w:tcBorders>
              <w:top w:val="single" w:sz="4" w:space="0" w:color="000000"/>
              <w:left w:val="single" w:sz="8"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55%</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60%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65%</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65%</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70%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75%</w:t>
            </w:r>
          </w:p>
        </w:tc>
      </w:tr>
      <w:tr w:rsidR="009A0C13" w:rsidRPr="0041656C" w:rsidTr="002D5A5A">
        <w:trPr>
          <w:trHeight w:hRule="exact" w:val="499"/>
          <w:jc w:val="center"/>
        </w:trPr>
        <w:tc>
          <w:tcPr>
            <w:tcW w:w="1443"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三级</w:t>
            </w:r>
            <w:r w:rsidRPr="0041656C">
              <w:rPr>
                <w:rFonts w:ascii="宋体" w:hAnsi="宋体" w:cs="宋体" w:hint="eastAsia"/>
                <w:b/>
                <w:bCs/>
                <w:kern w:val="0"/>
                <w:sz w:val="20"/>
                <w:szCs w:val="20"/>
              </w:rPr>
              <w:br/>
              <w:t>（原市级）</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起付线</w:t>
            </w:r>
          </w:p>
        </w:tc>
        <w:tc>
          <w:tcPr>
            <w:tcW w:w="5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800（低保200）</w:t>
            </w:r>
          </w:p>
        </w:tc>
        <w:tc>
          <w:tcPr>
            <w:tcW w:w="5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400（低保200）</w:t>
            </w:r>
          </w:p>
        </w:tc>
      </w:tr>
      <w:tr w:rsidR="002D5A5A" w:rsidRPr="0041656C" w:rsidTr="002D5A5A">
        <w:trPr>
          <w:trHeight w:hRule="exact" w:val="499"/>
          <w:jc w:val="center"/>
        </w:trPr>
        <w:tc>
          <w:tcPr>
            <w:tcW w:w="1443" w:type="dxa"/>
            <w:vMerge/>
            <w:tcBorders>
              <w:top w:val="single" w:sz="4" w:space="0" w:color="000000"/>
              <w:left w:val="single" w:sz="8"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分段补偿比例</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起付标准-3万（含）</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3万(不含)—6万（含）</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16"/>
                <w:szCs w:val="16"/>
              </w:rPr>
            </w:pPr>
            <w:r w:rsidRPr="0041656C">
              <w:rPr>
                <w:rFonts w:ascii="宋体" w:hAnsi="宋体" w:cs="宋体" w:hint="eastAsia"/>
                <w:kern w:val="0"/>
                <w:sz w:val="16"/>
                <w:szCs w:val="16"/>
              </w:rPr>
              <w:t>6万（不含）以上</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起付标准-3万（含）</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3万(不含)—6万（含）</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16"/>
                <w:szCs w:val="16"/>
              </w:rPr>
            </w:pPr>
            <w:r w:rsidRPr="0041656C">
              <w:rPr>
                <w:rFonts w:ascii="宋体" w:hAnsi="宋体" w:cs="宋体" w:hint="eastAsia"/>
                <w:kern w:val="0"/>
                <w:sz w:val="16"/>
                <w:szCs w:val="16"/>
              </w:rPr>
              <w:t>6万（不含）以上</w:t>
            </w:r>
          </w:p>
        </w:tc>
      </w:tr>
      <w:tr w:rsidR="002D5A5A" w:rsidRPr="0041656C" w:rsidTr="002D5A5A">
        <w:trPr>
          <w:trHeight w:hRule="exact" w:val="499"/>
          <w:jc w:val="center"/>
        </w:trPr>
        <w:tc>
          <w:tcPr>
            <w:tcW w:w="1443" w:type="dxa"/>
            <w:vMerge/>
            <w:tcBorders>
              <w:top w:val="single" w:sz="4" w:space="0" w:color="000000"/>
              <w:left w:val="single" w:sz="8"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6</w:t>
            </w:r>
            <w:r w:rsidR="00587C4F">
              <w:rPr>
                <w:rFonts w:ascii="宋体" w:hAnsi="宋体" w:cs="宋体" w:hint="eastAsia"/>
                <w:kern w:val="0"/>
                <w:sz w:val="20"/>
                <w:szCs w:val="20"/>
              </w:rPr>
              <w:t>0</w:t>
            </w:r>
            <w:r w:rsidRPr="0041656C">
              <w:rPr>
                <w:rFonts w:ascii="宋体" w:hAnsi="宋体" w:cs="宋体" w:hint="eastAsia"/>
                <w:kern w:val="0"/>
                <w:sz w:val="20"/>
                <w:szCs w:val="20"/>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587C4F" w:rsidP="009A0C13">
            <w:pPr>
              <w:widowControl/>
              <w:jc w:val="center"/>
              <w:rPr>
                <w:rFonts w:ascii="宋体" w:hAnsi="宋体" w:cs="宋体"/>
                <w:kern w:val="0"/>
                <w:sz w:val="20"/>
                <w:szCs w:val="20"/>
              </w:rPr>
            </w:pPr>
            <w:r>
              <w:rPr>
                <w:rFonts w:ascii="宋体" w:hAnsi="宋体" w:cs="宋体" w:hint="eastAsia"/>
                <w:kern w:val="0"/>
                <w:sz w:val="20"/>
                <w:szCs w:val="20"/>
              </w:rPr>
              <w:t>65</w:t>
            </w:r>
            <w:r w:rsidR="009A0C13" w:rsidRPr="0041656C">
              <w:rPr>
                <w:rFonts w:ascii="宋体" w:hAnsi="宋体" w:cs="宋体" w:hint="eastAsia"/>
                <w:kern w:val="0"/>
                <w:sz w:val="20"/>
                <w:szCs w:val="20"/>
              </w:rPr>
              <w: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7</w:t>
            </w:r>
            <w:r w:rsidR="00587C4F">
              <w:rPr>
                <w:rFonts w:ascii="宋体" w:hAnsi="宋体" w:cs="宋体" w:hint="eastAsia"/>
                <w:kern w:val="0"/>
                <w:sz w:val="20"/>
                <w:szCs w:val="20"/>
              </w:rPr>
              <w:t>0</w:t>
            </w:r>
            <w:r w:rsidRPr="0041656C">
              <w:rPr>
                <w:rFonts w:ascii="宋体" w:hAnsi="宋体" w:cs="宋体" w:hint="eastAsia"/>
                <w:kern w:val="0"/>
                <w:sz w:val="20"/>
                <w:szCs w:val="20"/>
              </w:rPr>
              <w:t>%</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7</w:t>
            </w:r>
            <w:r w:rsidR="00587C4F">
              <w:rPr>
                <w:rFonts w:ascii="宋体" w:hAnsi="宋体" w:cs="宋体" w:hint="eastAsia"/>
                <w:kern w:val="0"/>
                <w:sz w:val="20"/>
                <w:szCs w:val="20"/>
              </w:rPr>
              <w:t>0</w:t>
            </w:r>
            <w:r w:rsidRPr="0041656C">
              <w:rPr>
                <w:rFonts w:ascii="宋体" w:hAnsi="宋体" w:cs="宋体" w:hint="eastAsia"/>
                <w:kern w:val="0"/>
                <w:sz w:val="20"/>
                <w:szCs w:val="20"/>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587C4F" w:rsidP="009A0C13">
            <w:pPr>
              <w:widowControl/>
              <w:jc w:val="center"/>
              <w:rPr>
                <w:rFonts w:ascii="宋体" w:hAnsi="宋体" w:cs="宋体"/>
                <w:kern w:val="0"/>
                <w:sz w:val="20"/>
                <w:szCs w:val="20"/>
              </w:rPr>
            </w:pPr>
            <w:r>
              <w:rPr>
                <w:rFonts w:ascii="宋体" w:hAnsi="宋体" w:cs="宋体" w:hint="eastAsia"/>
                <w:kern w:val="0"/>
                <w:sz w:val="20"/>
                <w:szCs w:val="20"/>
              </w:rPr>
              <w:t>75</w:t>
            </w:r>
            <w:r w:rsidR="009A0C13" w:rsidRPr="0041656C">
              <w:rPr>
                <w:rFonts w:ascii="宋体" w:hAnsi="宋体" w:cs="宋体" w:hint="eastAsia"/>
                <w:kern w:val="0"/>
                <w:sz w:val="20"/>
                <w:szCs w:val="20"/>
              </w:rPr>
              <w: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8</w:t>
            </w:r>
            <w:r w:rsidR="00587C4F">
              <w:rPr>
                <w:rFonts w:ascii="宋体" w:hAnsi="宋体" w:cs="宋体" w:hint="eastAsia"/>
                <w:kern w:val="0"/>
                <w:sz w:val="20"/>
                <w:szCs w:val="20"/>
              </w:rPr>
              <w:t>0</w:t>
            </w:r>
            <w:r w:rsidRPr="0041656C">
              <w:rPr>
                <w:rFonts w:ascii="宋体" w:hAnsi="宋体" w:cs="宋体" w:hint="eastAsia"/>
                <w:kern w:val="0"/>
                <w:sz w:val="20"/>
                <w:szCs w:val="20"/>
              </w:rPr>
              <w:t>%</w:t>
            </w:r>
          </w:p>
        </w:tc>
      </w:tr>
      <w:tr w:rsidR="009A0C13" w:rsidRPr="0041656C" w:rsidTr="002D5A5A">
        <w:trPr>
          <w:trHeight w:hRule="exact" w:val="499"/>
          <w:jc w:val="center"/>
        </w:trPr>
        <w:tc>
          <w:tcPr>
            <w:tcW w:w="1443"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二级</w:t>
            </w:r>
            <w:r w:rsidRPr="0041656C">
              <w:rPr>
                <w:rFonts w:ascii="宋体" w:hAnsi="宋体" w:cs="宋体" w:hint="eastAsia"/>
                <w:b/>
                <w:bCs/>
                <w:kern w:val="0"/>
                <w:sz w:val="20"/>
                <w:szCs w:val="20"/>
              </w:rPr>
              <w:br/>
              <w:t>（原县区级）</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起付线</w:t>
            </w:r>
          </w:p>
        </w:tc>
        <w:tc>
          <w:tcPr>
            <w:tcW w:w="5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400（低保100）</w:t>
            </w:r>
          </w:p>
        </w:tc>
        <w:tc>
          <w:tcPr>
            <w:tcW w:w="5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200（低保100）</w:t>
            </w:r>
          </w:p>
        </w:tc>
      </w:tr>
      <w:tr w:rsidR="002D5A5A" w:rsidRPr="0041656C" w:rsidTr="002D5A5A">
        <w:trPr>
          <w:trHeight w:hRule="exact" w:val="499"/>
          <w:jc w:val="center"/>
        </w:trPr>
        <w:tc>
          <w:tcPr>
            <w:tcW w:w="1443" w:type="dxa"/>
            <w:vMerge/>
            <w:tcBorders>
              <w:top w:val="single" w:sz="4" w:space="0" w:color="000000"/>
              <w:left w:val="single" w:sz="8"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分段补偿比例</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起付标准-3万（含）</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3万(不含)—6万（含）</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16"/>
                <w:szCs w:val="16"/>
              </w:rPr>
            </w:pPr>
            <w:r w:rsidRPr="0041656C">
              <w:rPr>
                <w:rFonts w:ascii="宋体" w:hAnsi="宋体" w:cs="宋体" w:hint="eastAsia"/>
                <w:kern w:val="0"/>
                <w:sz w:val="16"/>
                <w:szCs w:val="16"/>
              </w:rPr>
              <w:t>6万（不含）以上</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起付标准-3万（含）</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3万(不含)—6万（含）</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16"/>
                <w:szCs w:val="16"/>
              </w:rPr>
            </w:pPr>
            <w:r w:rsidRPr="0041656C">
              <w:rPr>
                <w:rFonts w:ascii="宋体" w:hAnsi="宋体" w:cs="宋体" w:hint="eastAsia"/>
                <w:kern w:val="0"/>
                <w:sz w:val="16"/>
                <w:szCs w:val="16"/>
              </w:rPr>
              <w:t>6万（不含）以上</w:t>
            </w:r>
          </w:p>
        </w:tc>
      </w:tr>
      <w:tr w:rsidR="002D5A5A" w:rsidRPr="0041656C" w:rsidTr="002D5A5A">
        <w:trPr>
          <w:trHeight w:hRule="exact" w:val="499"/>
          <w:jc w:val="center"/>
        </w:trPr>
        <w:tc>
          <w:tcPr>
            <w:tcW w:w="1443" w:type="dxa"/>
            <w:vMerge/>
            <w:tcBorders>
              <w:top w:val="single" w:sz="4" w:space="0" w:color="000000"/>
              <w:left w:val="single" w:sz="8"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70%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75%</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80%</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80%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85%</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90%</w:t>
            </w:r>
          </w:p>
        </w:tc>
      </w:tr>
      <w:tr w:rsidR="009A0C13" w:rsidRPr="0041656C" w:rsidTr="002D5A5A">
        <w:trPr>
          <w:trHeight w:hRule="exact" w:val="499"/>
          <w:jc w:val="center"/>
        </w:trPr>
        <w:tc>
          <w:tcPr>
            <w:tcW w:w="1443"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一级及以下（原社区卫生服务中心、乡镇卫生院）</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起付线</w:t>
            </w:r>
          </w:p>
        </w:tc>
        <w:tc>
          <w:tcPr>
            <w:tcW w:w="5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200（低保100）</w:t>
            </w:r>
          </w:p>
        </w:tc>
        <w:tc>
          <w:tcPr>
            <w:tcW w:w="54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100（低保100）</w:t>
            </w:r>
          </w:p>
        </w:tc>
      </w:tr>
      <w:tr w:rsidR="002D5A5A" w:rsidRPr="0041656C" w:rsidTr="002D5A5A">
        <w:trPr>
          <w:trHeight w:hRule="exact" w:val="499"/>
          <w:jc w:val="center"/>
        </w:trPr>
        <w:tc>
          <w:tcPr>
            <w:tcW w:w="1443" w:type="dxa"/>
            <w:vMerge/>
            <w:tcBorders>
              <w:top w:val="single" w:sz="4" w:space="0" w:color="000000"/>
              <w:left w:val="single" w:sz="8"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b/>
                <w:bCs/>
                <w:kern w:val="0"/>
                <w:sz w:val="20"/>
                <w:szCs w:val="20"/>
              </w:rPr>
            </w:pPr>
            <w:r w:rsidRPr="0041656C">
              <w:rPr>
                <w:rFonts w:ascii="宋体" w:hAnsi="宋体" w:cs="宋体" w:hint="eastAsia"/>
                <w:b/>
                <w:bCs/>
                <w:kern w:val="0"/>
                <w:sz w:val="20"/>
                <w:szCs w:val="20"/>
              </w:rPr>
              <w:t>分段补偿比例</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起付标准-3万（含）</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3万(不含)—6万（含）</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16"/>
                <w:szCs w:val="16"/>
              </w:rPr>
            </w:pPr>
            <w:r w:rsidRPr="0041656C">
              <w:rPr>
                <w:rFonts w:ascii="宋体" w:hAnsi="宋体" w:cs="宋体" w:hint="eastAsia"/>
                <w:kern w:val="0"/>
                <w:sz w:val="16"/>
                <w:szCs w:val="16"/>
              </w:rPr>
              <w:t>6万（不含）以上</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起付标准-3万（含）</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2D5A5A">
            <w:pPr>
              <w:widowControl/>
              <w:jc w:val="center"/>
              <w:rPr>
                <w:rFonts w:ascii="宋体" w:hAnsi="宋体" w:cs="宋体"/>
                <w:kern w:val="0"/>
                <w:sz w:val="16"/>
                <w:szCs w:val="16"/>
              </w:rPr>
            </w:pPr>
            <w:r w:rsidRPr="0041656C">
              <w:rPr>
                <w:rFonts w:ascii="宋体" w:hAnsi="宋体" w:cs="宋体" w:hint="eastAsia"/>
                <w:kern w:val="0"/>
                <w:sz w:val="16"/>
                <w:szCs w:val="16"/>
              </w:rPr>
              <w:t>3万(不含)—6万（含）</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16"/>
                <w:szCs w:val="16"/>
              </w:rPr>
            </w:pPr>
            <w:r w:rsidRPr="0041656C">
              <w:rPr>
                <w:rFonts w:ascii="宋体" w:hAnsi="宋体" w:cs="宋体" w:hint="eastAsia"/>
                <w:kern w:val="0"/>
                <w:sz w:val="16"/>
                <w:szCs w:val="16"/>
              </w:rPr>
              <w:t>6万（不含）以上</w:t>
            </w:r>
          </w:p>
        </w:tc>
      </w:tr>
      <w:tr w:rsidR="002D5A5A" w:rsidRPr="0041656C" w:rsidTr="002D5A5A">
        <w:trPr>
          <w:trHeight w:hRule="exact" w:val="499"/>
          <w:jc w:val="center"/>
        </w:trPr>
        <w:tc>
          <w:tcPr>
            <w:tcW w:w="1443" w:type="dxa"/>
            <w:vMerge/>
            <w:tcBorders>
              <w:top w:val="single" w:sz="4" w:space="0" w:color="000000"/>
              <w:left w:val="single" w:sz="8"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9A0C13" w:rsidRPr="0041656C" w:rsidRDefault="009A0C13" w:rsidP="009A0C13">
            <w:pPr>
              <w:widowControl/>
              <w:jc w:val="left"/>
              <w:rPr>
                <w:rFonts w:ascii="宋体" w:hAnsi="宋体" w:cs="宋体"/>
                <w:b/>
                <w:bCs/>
                <w:kern w:val="0"/>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3F4C10" w:rsidP="009A0C13">
            <w:pPr>
              <w:widowControl/>
              <w:jc w:val="center"/>
              <w:rPr>
                <w:rFonts w:ascii="宋体" w:hAnsi="宋体" w:cs="宋体"/>
                <w:kern w:val="0"/>
                <w:sz w:val="20"/>
                <w:szCs w:val="20"/>
              </w:rPr>
            </w:pPr>
            <w:r w:rsidRPr="0041656C">
              <w:rPr>
                <w:rFonts w:ascii="宋体" w:hAnsi="宋体" w:cs="宋体" w:hint="eastAsia"/>
                <w:kern w:val="0"/>
                <w:sz w:val="20"/>
                <w:szCs w:val="20"/>
              </w:rPr>
              <w:t>80</w:t>
            </w:r>
            <w:r w:rsidR="009A0C13" w:rsidRPr="0041656C">
              <w:rPr>
                <w:rFonts w:ascii="宋体" w:hAnsi="宋体" w:cs="宋体" w:hint="eastAsia"/>
                <w:kern w:val="0"/>
                <w:sz w:val="20"/>
                <w:szCs w:val="20"/>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9A0C13" w:rsidP="009A0C13">
            <w:pPr>
              <w:widowControl/>
              <w:jc w:val="center"/>
              <w:rPr>
                <w:rFonts w:ascii="宋体" w:hAnsi="宋体" w:cs="宋体"/>
                <w:kern w:val="0"/>
                <w:sz w:val="20"/>
                <w:szCs w:val="20"/>
              </w:rPr>
            </w:pPr>
            <w:r w:rsidRPr="0041656C">
              <w:rPr>
                <w:rFonts w:ascii="宋体" w:hAnsi="宋体" w:cs="宋体" w:hint="eastAsia"/>
                <w:kern w:val="0"/>
                <w:sz w:val="20"/>
                <w:szCs w:val="20"/>
              </w:rPr>
              <w:t>8</w:t>
            </w:r>
            <w:r w:rsidR="003F4C10" w:rsidRPr="0041656C">
              <w:rPr>
                <w:rFonts w:ascii="宋体" w:hAnsi="宋体" w:cs="宋体" w:hint="eastAsia"/>
                <w:kern w:val="0"/>
                <w:sz w:val="20"/>
                <w:szCs w:val="20"/>
              </w:rPr>
              <w:t>5</w:t>
            </w:r>
            <w:r w:rsidRPr="0041656C">
              <w:rPr>
                <w:rFonts w:ascii="宋体" w:hAnsi="宋体" w:cs="宋体" w:hint="eastAsia"/>
                <w:kern w:val="0"/>
                <w:sz w:val="20"/>
                <w:szCs w:val="20"/>
              </w:rPr>
              <w: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3F4C10" w:rsidP="009A0C13">
            <w:pPr>
              <w:widowControl/>
              <w:jc w:val="center"/>
              <w:rPr>
                <w:rFonts w:ascii="宋体" w:hAnsi="宋体" w:cs="宋体"/>
                <w:kern w:val="0"/>
                <w:sz w:val="20"/>
                <w:szCs w:val="20"/>
              </w:rPr>
            </w:pPr>
            <w:r w:rsidRPr="0041656C">
              <w:rPr>
                <w:rFonts w:ascii="宋体" w:hAnsi="宋体" w:cs="宋体" w:hint="eastAsia"/>
                <w:kern w:val="0"/>
                <w:sz w:val="20"/>
                <w:szCs w:val="20"/>
              </w:rPr>
              <w:t>90</w:t>
            </w:r>
            <w:r w:rsidR="009A0C13" w:rsidRPr="0041656C">
              <w:rPr>
                <w:rFonts w:ascii="宋体" w:hAnsi="宋体" w:cs="宋体" w:hint="eastAsia"/>
                <w:kern w:val="0"/>
                <w:sz w:val="20"/>
                <w:szCs w:val="20"/>
              </w:rPr>
              <w:t>%</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3F4C10" w:rsidP="009A0C13">
            <w:pPr>
              <w:widowControl/>
              <w:jc w:val="center"/>
              <w:rPr>
                <w:rFonts w:ascii="宋体" w:hAnsi="宋体" w:cs="宋体"/>
                <w:kern w:val="0"/>
                <w:sz w:val="20"/>
                <w:szCs w:val="20"/>
              </w:rPr>
            </w:pPr>
            <w:r w:rsidRPr="0041656C">
              <w:rPr>
                <w:rFonts w:ascii="宋体" w:hAnsi="宋体" w:cs="宋体" w:hint="eastAsia"/>
                <w:kern w:val="0"/>
                <w:sz w:val="20"/>
                <w:szCs w:val="20"/>
              </w:rPr>
              <w:t>80</w:t>
            </w:r>
            <w:r w:rsidR="009A0C13" w:rsidRPr="0041656C">
              <w:rPr>
                <w:rFonts w:ascii="宋体" w:hAnsi="宋体" w:cs="宋体" w:hint="eastAsia"/>
                <w:kern w:val="0"/>
                <w:sz w:val="20"/>
                <w:szCs w:val="20"/>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3F4C10" w:rsidP="009A0C13">
            <w:pPr>
              <w:widowControl/>
              <w:jc w:val="center"/>
              <w:rPr>
                <w:rFonts w:ascii="宋体" w:hAnsi="宋体" w:cs="宋体"/>
                <w:kern w:val="0"/>
                <w:sz w:val="20"/>
                <w:szCs w:val="20"/>
              </w:rPr>
            </w:pPr>
            <w:r w:rsidRPr="0041656C">
              <w:rPr>
                <w:rFonts w:ascii="宋体" w:hAnsi="宋体" w:cs="宋体" w:hint="eastAsia"/>
                <w:kern w:val="0"/>
                <w:sz w:val="20"/>
                <w:szCs w:val="20"/>
              </w:rPr>
              <w:t>85</w:t>
            </w:r>
            <w:r w:rsidR="009A0C13" w:rsidRPr="0041656C">
              <w:rPr>
                <w:rFonts w:ascii="宋体" w:hAnsi="宋体" w:cs="宋体" w:hint="eastAsia"/>
                <w:kern w:val="0"/>
                <w:sz w:val="20"/>
                <w:szCs w:val="20"/>
              </w:rPr>
              <w:t>%</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C13" w:rsidRPr="0041656C" w:rsidRDefault="003F4C10" w:rsidP="009A0C13">
            <w:pPr>
              <w:widowControl/>
              <w:jc w:val="center"/>
              <w:rPr>
                <w:rFonts w:ascii="宋体" w:hAnsi="宋体" w:cs="宋体"/>
                <w:kern w:val="0"/>
                <w:sz w:val="20"/>
                <w:szCs w:val="20"/>
              </w:rPr>
            </w:pPr>
            <w:r w:rsidRPr="0041656C">
              <w:rPr>
                <w:rFonts w:ascii="宋体" w:hAnsi="宋体" w:cs="宋体" w:hint="eastAsia"/>
                <w:kern w:val="0"/>
                <w:sz w:val="20"/>
                <w:szCs w:val="20"/>
              </w:rPr>
              <w:t>90</w:t>
            </w:r>
            <w:r w:rsidR="009A0C13" w:rsidRPr="0041656C">
              <w:rPr>
                <w:rFonts w:ascii="宋体" w:hAnsi="宋体" w:cs="宋体" w:hint="eastAsia"/>
                <w:kern w:val="0"/>
                <w:sz w:val="20"/>
                <w:szCs w:val="20"/>
              </w:rPr>
              <w:t>%</w:t>
            </w:r>
          </w:p>
        </w:tc>
      </w:tr>
    </w:tbl>
    <w:p w:rsidR="009A0C13" w:rsidRPr="0041656C" w:rsidRDefault="009A0C13" w:rsidP="009A0C13">
      <w:pPr>
        <w:spacing w:line="360" w:lineRule="auto"/>
        <w:ind w:firstLineChars="200" w:firstLine="640"/>
        <w:rPr>
          <w:rFonts w:ascii="华文楷体" w:eastAsia="华文楷体" w:hAnsi="华文楷体"/>
          <w:sz w:val="32"/>
          <w:szCs w:val="32"/>
        </w:rPr>
        <w:sectPr w:rsidR="009A0C13" w:rsidRPr="0041656C" w:rsidSect="009A0C13">
          <w:pgSz w:w="16838" w:h="11906" w:orient="landscape"/>
          <w:pgMar w:top="1800" w:right="1440" w:bottom="1800" w:left="1440" w:header="851" w:footer="992" w:gutter="0"/>
          <w:cols w:space="720"/>
          <w:docGrid w:type="lines" w:linePitch="312"/>
        </w:sectPr>
      </w:pPr>
    </w:p>
    <w:p w:rsidR="009A0C13" w:rsidRPr="0041656C" w:rsidRDefault="009A0C13" w:rsidP="009A0C13">
      <w:pPr>
        <w:spacing w:line="360" w:lineRule="auto"/>
        <w:rPr>
          <w:rFonts w:ascii="华文楷体" w:eastAsia="华文楷体" w:hAnsi="华文楷体"/>
          <w:sz w:val="32"/>
          <w:szCs w:val="32"/>
        </w:rPr>
      </w:pPr>
      <w:r w:rsidRPr="0041656C">
        <w:rPr>
          <w:rFonts w:ascii="华文楷体" w:eastAsia="华文楷体" w:hAnsi="华文楷体" w:hint="eastAsia"/>
          <w:sz w:val="32"/>
          <w:szCs w:val="32"/>
        </w:rPr>
        <w:lastRenderedPageBreak/>
        <w:t>附件2</w:t>
      </w:r>
    </w:p>
    <w:p w:rsidR="009A0C13" w:rsidRPr="0041656C" w:rsidRDefault="006A5EA9" w:rsidP="009A0C13">
      <w:pPr>
        <w:spacing w:line="360" w:lineRule="auto"/>
        <w:jc w:val="center"/>
        <w:rPr>
          <w:rFonts w:ascii="华文楷体" w:eastAsia="华文楷体" w:hAnsi="华文楷体"/>
          <w:sz w:val="32"/>
          <w:szCs w:val="32"/>
        </w:rPr>
      </w:pPr>
      <w:r>
        <w:rPr>
          <w:rFonts w:asciiTheme="minorEastAsia" w:eastAsiaTheme="minorEastAsia" w:hAnsiTheme="minorEastAsia" w:hint="eastAsia"/>
          <w:b/>
          <w:sz w:val="36"/>
          <w:szCs w:val="36"/>
        </w:rPr>
        <w:t>城乡居民基本医疗保险住院生育定</w:t>
      </w:r>
      <w:r w:rsidR="009A0C13" w:rsidRPr="0041656C">
        <w:rPr>
          <w:rFonts w:asciiTheme="minorEastAsia" w:eastAsiaTheme="minorEastAsia" w:hAnsiTheme="minorEastAsia" w:hint="eastAsia"/>
          <w:b/>
          <w:sz w:val="36"/>
          <w:szCs w:val="36"/>
        </w:rPr>
        <w:t>额标准</w:t>
      </w:r>
    </w:p>
    <w:tbl>
      <w:tblPr>
        <w:tblW w:w="9400" w:type="dxa"/>
        <w:jc w:val="center"/>
        <w:tblInd w:w="-542" w:type="dxa"/>
        <w:tblLayout w:type="fixed"/>
        <w:tblLook w:val="04A0"/>
      </w:tblPr>
      <w:tblGrid>
        <w:gridCol w:w="3240"/>
        <w:gridCol w:w="1962"/>
        <w:gridCol w:w="1962"/>
        <w:gridCol w:w="2236"/>
      </w:tblGrid>
      <w:tr w:rsidR="009A0C13" w:rsidRPr="0041656C" w:rsidTr="00836114">
        <w:trPr>
          <w:trHeight w:val="600"/>
          <w:jc w:val="center"/>
        </w:trPr>
        <w:tc>
          <w:tcPr>
            <w:tcW w:w="3240" w:type="dxa"/>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9A0C13" w:rsidRPr="0041656C" w:rsidRDefault="009A0C13" w:rsidP="00F05CA8">
            <w:pPr>
              <w:widowControl/>
              <w:jc w:val="center"/>
              <w:rPr>
                <w:rFonts w:ascii="宋体" w:hAnsi="宋体" w:cs="宋体"/>
                <w:b/>
                <w:bCs/>
                <w:kern w:val="0"/>
                <w:sz w:val="22"/>
                <w:szCs w:val="22"/>
              </w:rPr>
            </w:pPr>
            <w:r w:rsidRPr="0041656C">
              <w:rPr>
                <w:rFonts w:ascii="宋体" w:hAnsi="宋体" w:cs="宋体" w:hint="eastAsia"/>
                <w:b/>
                <w:bCs/>
                <w:kern w:val="0"/>
                <w:sz w:val="22"/>
                <w:szCs w:val="22"/>
              </w:rPr>
              <w:t>生育待遇项目</w:t>
            </w:r>
          </w:p>
        </w:tc>
        <w:tc>
          <w:tcPr>
            <w:tcW w:w="6160" w:type="dxa"/>
            <w:gridSpan w:val="3"/>
            <w:tcBorders>
              <w:top w:val="single" w:sz="8" w:space="0" w:color="auto"/>
              <w:left w:val="nil"/>
              <w:bottom w:val="single" w:sz="4" w:space="0" w:color="auto"/>
              <w:right w:val="single" w:sz="4" w:space="0" w:color="auto"/>
            </w:tcBorders>
            <w:shd w:val="clear" w:color="auto" w:fill="auto"/>
            <w:vAlign w:val="center"/>
          </w:tcPr>
          <w:p w:rsidR="009A0C13" w:rsidRPr="0041656C" w:rsidRDefault="009A0C13" w:rsidP="00F05CA8">
            <w:pPr>
              <w:widowControl/>
              <w:jc w:val="center"/>
              <w:rPr>
                <w:rFonts w:ascii="宋体" w:hAnsi="宋体" w:cs="宋体"/>
                <w:b/>
                <w:bCs/>
                <w:kern w:val="0"/>
                <w:sz w:val="22"/>
                <w:szCs w:val="22"/>
              </w:rPr>
            </w:pPr>
            <w:r w:rsidRPr="0041656C">
              <w:rPr>
                <w:rFonts w:ascii="宋体" w:hAnsi="宋体" w:cs="宋体" w:hint="eastAsia"/>
                <w:b/>
                <w:bCs/>
                <w:kern w:val="0"/>
                <w:sz w:val="22"/>
                <w:szCs w:val="22"/>
              </w:rPr>
              <w:t>待遇标准</w:t>
            </w:r>
          </w:p>
        </w:tc>
      </w:tr>
      <w:tr w:rsidR="009A0C13" w:rsidRPr="0041656C" w:rsidTr="00836114">
        <w:trPr>
          <w:trHeight w:val="600"/>
          <w:jc w:val="center"/>
        </w:trPr>
        <w:tc>
          <w:tcPr>
            <w:tcW w:w="3240" w:type="dxa"/>
            <w:vMerge/>
            <w:tcBorders>
              <w:top w:val="single" w:sz="8" w:space="0" w:color="auto"/>
              <w:left w:val="single" w:sz="4" w:space="0" w:color="auto"/>
              <w:bottom w:val="single" w:sz="4" w:space="0" w:color="000000"/>
              <w:right w:val="single" w:sz="4" w:space="0" w:color="000000"/>
            </w:tcBorders>
            <w:vAlign w:val="center"/>
          </w:tcPr>
          <w:p w:rsidR="009A0C13" w:rsidRPr="0041656C" w:rsidRDefault="009A0C13" w:rsidP="00F05CA8">
            <w:pPr>
              <w:widowControl/>
              <w:jc w:val="left"/>
              <w:rPr>
                <w:rFonts w:ascii="宋体" w:hAnsi="宋体" w:cs="宋体"/>
                <w:b/>
                <w:bCs/>
                <w:kern w:val="0"/>
                <w:sz w:val="22"/>
                <w:szCs w:val="22"/>
              </w:rPr>
            </w:pPr>
          </w:p>
        </w:tc>
        <w:tc>
          <w:tcPr>
            <w:tcW w:w="1962"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b/>
                <w:bCs/>
                <w:kern w:val="0"/>
                <w:sz w:val="22"/>
                <w:szCs w:val="22"/>
              </w:rPr>
            </w:pPr>
            <w:r w:rsidRPr="0041656C">
              <w:rPr>
                <w:rFonts w:ascii="宋体" w:hAnsi="宋体" w:cs="宋体" w:hint="eastAsia"/>
                <w:b/>
                <w:bCs/>
                <w:kern w:val="0"/>
                <w:sz w:val="22"/>
                <w:szCs w:val="22"/>
              </w:rPr>
              <w:t>三级（原省级）</w:t>
            </w:r>
          </w:p>
        </w:tc>
        <w:tc>
          <w:tcPr>
            <w:tcW w:w="1962"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b/>
                <w:bCs/>
                <w:kern w:val="0"/>
                <w:sz w:val="22"/>
                <w:szCs w:val="22"/>
              </w:rPr>
            </w:pPr>
            <w:r w:rsidRPr="0041656C">
              <w:rPr>
                <w:rFonts w:ascii="宋体" w:hAnsi="宋体" w:cs="宋体" w:hint="eastAsia"/>
                <w:b/>
                <w:bCs/>
                <w:kern w:val="0"/>
                <w:sz w:val="22"/>
                <w:szCs w:val="22"/>
              </w:rPr>
              <w:t>三级（原市级）</w:t>
            </w:r>
          </w:p>
        </w:tc>
        <w:tc>
          <w:tcPr>
            <w:tcW w:w="2236"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b/>
                <w:bCs/>
                <w:kern w:val="0"/>
                <w:sz w:val="22"/>
                <w:szCs w:val="22"/>
              </w:rPr>
            </w:pPr>
            <w:r w:rsidRPr="0041656C">
              <w:rPr>
                <w:rFonts w:ascii="宋体" w:hAnsi="宋体" w:cs="宋体" w:hint="eastAsia"/>
                <w:b/>
                <w:bCs/>
                <w:kern w:val="0"/>
                <w:sz w:val="22"/>
                <w:szCs w:val="22"/>
              </w:rPr>
              <w:t>二级（原县区级）</w:t>
            </w:r>
          </w:p>
        </w:tc>
      </w:tr>
      <w:tr w:rsidR="009A0C13" w:rsidRPr="0041656C" w:rsidTr="00836114">
        <w:trPr>
          <w:trHeight w:val="600"/>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正常产</w:t>
            </w:r>
          </w:p>
        </w:tc>
        <w:tc>
          <w:tcPr>
            <w:tcW w:w="1962"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2250</w:t>
            </w:r>
          </w:p>
        </w:tc>
        <w:tc>
          <w:tcPr>
            <w:tcW w:w="1962"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2350</w:t>
            </w:r>
          </w:p>
        </w:tc>
        <w:tc>
          <w:tcPr>
            <w:tcW w:w="2236"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2450</w:t>
            </w:r>
          </w:p>
        </w:tc>
      </w:tr>
      <w:tr w:rsidR="009A0C13" w:rsidRPr="0041656C" w:rsidTr="00836114">
        <w:trPr>
          <w:trHeight w:val="600"/>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正常产伴侧切</w:t>
            </w:r>
          </w:p>
        </w:tc>
        <w:tc>
          <w:tcPr>
            <w:tcW w:w="1962"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2350</w:t>
            </w:r>
          </w:p>
        </w:tc>
        <w:tc>
          <w:tcPr>
            <w:tcW w:w="1962"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2450</w:t>
            </w:r>
          </w:p>
        </w:tc>
        <w:tc>
          <w:tcPr>
            <w:tcW w:w="2236"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2550</w:t>
            </w:r>
          </w:p>
        </w:tc>
      </w:tr>
      <w:tr w:rsidR="009A0C13" w:rsidRPr="0041656C" w:rsidTr="00836114">
        <w:trPr>
          <w:trHeight w:val="600"/>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剖宫产</w:t>
            </w:r>
          </w:p>
        </w:tc>
        <w:tc>
          <w:tcPr>
            <w:tcW w:w="1962"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2750</w:t>
            </w:r>
          </w:p>
        </w:tc>
        <w:tc>
          <w:tcPr>
            <w:tcW w:w="1962"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2850</w:t>
            </w:r>
          </w:p>
        </w:tc>
        <w:tc>
          <w:tcPr>
            <w:tcW w:w="2236"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2950</w:t>
            </w:r>
          </w:p>
        </w:tc>
      </w:tr>
      <w:tr w:rsidR="009A0C13" w:rsidRPr="0041656C" w:rsidTr="00836114">
        <w:trPr>
          <w:trHeight w:val="600"/>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剖宫产伴其他手术</w:t>
            </w:r>
          </w:p>
        </w:tc>
        <w:tc>
          <w:tcPr>
            <w:tcW w:w="1962"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2850</w:t>
            </w:r>
          </w:p>
        </w:tc>
        <w:tc>
          <w:tcPr>
            <w:tcW w:w="1962"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2950</w:t>
            </w:r>
          </w:p>
        </w:tc>
        <w:tc>
          <w:tcPr>
            <w:tcW w:w="2236" w:type="dxa"/>
            <w:tcBorders>
              <w:top w:val="nil"/>
              <w:left w:val="nil"/>
              <w:bottom w:val="single" w:sz="4" w:space="0" w:color="auto"/>
              <w:right w:val="single" w:sz="4" w:space="0" w:color="auto"/>
            </w:tcBorders>
            <w:shd w:val="clear" w:color="auto" w:fill="auto"/>
            <w:noWrap/>
            <w:vAlign w:val="center"/>
          </w:tcPr>
          <w:p w:rsidR="009A0C13" w:rsidRPr="0041656C" w:rsidRDefault="009A0C13" w:rsidP="00F05CA8">
            <w:pPr>
              <w:widowControl/>
              <w:jc w:val="center"/>
              <w:rPr>
                <w:rFonts w:ascii="宋体" w:hAnsi="宋体" w:cs="宋体"/>
                <w:kern w:val="0"/>
                <w:sz w:val="22"/>
                <w:szCs w:val="22"/>
              </w:rPr>
            </w:pPr>
            <w:r w:rsidRPr="0041656C">
              <w:rPr>
                <w:rFonts w:ascii="宋体" w:hAnsi="宋体" w:cs="宋体" w:hint="eastAsia"/>
                <w:kern w:val="0"/>
                <w:sz w:val="22"/>
                <w:szCs w:val="22"/>
              </w:rPr>
              <w:t>3050</w:t>
            </w:r>
          </w:p>
        </w:tc>
      </w:tr>
    </w:tbl>
    <w:p w:rsidR="009E3CF2" w:rsidRDefault="009E3CF2" w:rsidP="009A0C13">
      <w:pPr>
        <w:spacing w:line="360" w:lineRule="auto"/>
        <w:rPr>
          <w:rFonts w:ascii="华文楷体" w:eastAsia="华文楷体" w:hAnsi="华文楷体"/>
          <w:sz w:val="32"/>
          <w:szCs w:val="32"/>
        </w:rPr>
      </w:pPr>
    </w:p>
    <w:p w:rsidR="009E3CF2" w:rsidRDefault="009E3CF2">
      <w:pPr>
        <w:widowControl/>
        <w:jc w:val="left"/>
        <w:rPr>
          <w:rFonts w:ascii="华文楷体" w:eastAsia="华文楷体" w:hAnsi="华文楷体"/>
          <w:sz w:val="32"/>
          <w:szCs w:val="32"/>
        </w:rPr>
      </w:pPr>
      <w:r>
        <w:rPr>
          <w:rFonts w:ascii="华文楷体" w:eastAsia="华文楷体" w:hAnsi="华文楷体"/>
          <w:sz w:val="32"/>
          <w:szCs w:val="32"/>
        </w:rPr>
        <w:br w:type="page"/>
      </w:r>
    </w:p>
    <w:p w:rsidR="009E3CF2" w:rsidRDefault="009E3CF2" w:rsidP="00114309">
      <w:pPr>
        <w:spacing w:line="400" w:lineRule="exact"/>
        <w:jc w:val="left"/>
        <w:rPr>
          <w:rStyle w:val="aa"/>
          <w:rFonts w:eastAsia="黑体"/>
          <w:color w:val="000000"/>
          <w:sz w:val="28"/>
          <w:szCs w:val="28"/>
        </w:rPr>
      </w:pPr>
      <w:r>
        <w:rPr>
          <w:rStyle w:val="aa"/>
          <w:rFonts w:eastAsia="黑体"/>
          <w:b w:val="0"/>
          <w:bCs w:val="0"/>
          <w:color w:val="000000"/>
          <w:sz w:val="28"/>
          <w:szCs w:val="28"/>
        </w:rPr>
        <w:lastRenderedPageBreak/>
        <w:t>附件</w:t>
      </w:r>
      <w:r>
        <w:rPr>
          <w:rStyle w:val="aa"/>
          <w:rFonts w:eastAsia="黑体" w:hint="eastAsia"/>
          <w:b w:val="0"/>
          <w:bCs w:val="0"/>
          <w:color w:val="000000"/>
          <w:sz w:val="28"/>
          <w:szCs w:val="28"/>
        </w:rPr>
        <w:t>3</w:t>
      </w:r>
    </w:p>
    <w:p w:rsidR="009E3CF2" w:rsidRPr="007E27E3" w:rsidRDefault="009E3CF2" w:rsidP="00C01495">
      <w:pPr>
        <w:spacing w:beforeLines="100" w:afterLines="50" w:line="400" w:lineRule="exact"/>
        <w:jc w:val="center"/>
        <w:rPr>
          <w:rFonts w:eastAsia="方正大标宋简体"/>
          <w:sz w:val="32"/>
          <w:szCs w:val="32"/>
        </w:rPr>
      </w:pPr>
      <w:r w:rsidRPr="007E27E3">
        <w:rPr>
          <w:rFonts w:eastAsia="方正大标宋简体"/>
          <w:sz w:val="32"/>
          <w:szCs w:val="32"/>
        </w:rPr>
        <w:t>城乡居民基本医疗保险门诊慢病病种、支付比例和支付限额</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
        <w:gridCol w:w="3300"/>
        <w:gridCol w:w="1287"/>
        <w:gridCol w:w="1950"/>
        <w:gridCol w:w="1980"/>
      </w:tblGrid>
      <w:tr w:rsidR="009E3CF2" w:rsidRPr="00972BD1" w:rsidTr="00836114">
        <w:trPr>
          <w:jc w:val="center"/>
        </w:trPr>
        <w:tc>
          <w:tcPr>
            <w:tcW w:w="908" w:type="dxa"/>
            <w:vAlign w:val="center"/>
          </w:tcPr>
          <w:p w:rsidR="009E3CF2" w:rsidRPr="005619FE" w:rsidRDefault="009E3CF2" w:rsidP="00B411F5">
            <w:pPr>
              <w:spacing w:line="400" w:lineRule="exact"/>
              <w:jc w:val="center"/>
              <w:rPr>
                <w:rStyle w:val="aa"/>
                <w:rFonts w:eastAsia="黑体"/>
                <w:b w:val="0"/>
                <w:color w:val="000000"/>
                <w:sz w:val="24"/>
              </w:rPr>
            </w:pPr>
            <w:r w:rsidRPr="005619FE">
              <w:rPr>
                <w:rStyle w:val="aa"/>
                <w:rFonts w:eastAsia="黑体"/>
                <w:b w:val="0"/>
                <w:color w:val="000000"/>
                <w:sz w:val="24"/>
              </w:rPr>
              <w:t>序号</w:t>
            </w:r>
          </w:p>
        </w:tc>
        <w:tc>
          <w:tcPr>
            <w:tcW w:w="3300" w:type="dxa"/>
            <w:vAlign w:val="center"/>
          </w:tcPr>
          <w:p w:rsidR="009E3CF2" w:rsidRPr="005619FE" w:rsidRDefault="009E3CF2" w:rsidP="00B411F5">
            <w:pPr>
              <w:spacing w:line="400" w:lineRule="exact"/>
              <w:jc w:val="center"/>
              <w:rPr>
                <w:rStyle w:val="aa"/>
                <w:rFonts w:eastAsia="黑体"/>
                <w:b w:val="0"/>
                <w:color w:val="000000"/>
                <w:sz w:val="24"/>
              </w:rPr>
            </w:pPr>
            <w:r w:rsidRPr="005619FE">
              <w:rPr>
                <w:rStyle w:val="aa"/>
                <w:rFonts w:eastAsia="黑体"/>
                <w:b w:val="0"/>
                <w:color w:val="000000"/>
                <w:sz w:val="24"/>
              </w:rPr>
              <w:t>病种名称</w:t>
            </w:r>
          </w:p>
        </w:tc>
        <w:tc>
          <w:tcPr>
            <w:tcW w:w="1287" w:type="dxa"/>
            <w:vAlign w:val="center"/>
          </w:tcPr>
          <w:p w:rsidR="009E3CF2" w:rsidRPr="005619FE" w:rsidRDefault="009E3CF2" w:rsidP="00B411F5">
            <w:pPr>
              <w:spacing w:line="400" w:lineRule="exact"/>
              <w:jc w:val="center"/>
              <w:rPr>
                <w:rStyle w:val="aa"/>
                <w:rFonts w:eastAsia="黑体"/>
                <w:b w:val="0"/>
                <w:color w:val="000000"/>
                <w:sz w:val="24"/>
              </w:rPr>
            </w:pPr>
            <w:r w:rsidRPr="005619FE">
              <w:rPr>
                <w:rStyle w:val="aa"/>
                <w:rFonts w:eastAsia="黑体"/>
                <w:b w:val="0"/>
                <w:color w:val="000000"/>
                <w:sz w:val="24"/>
              </w:rPr>
              <w:t>支付比例</w:t>
            </w:r>
          </w:p>
        </w:tc>
        <w:tc>
          <w:tcPr>
            <w:tcW w:w="1950" w:type="dxa"/>
            <w:vAlign w:val="center"/>
          </w:tcPr>
          <w:p w:rsidR="009E3CF2" w:rsidRDefault="009E3CF2" w:rsidP="00B411F5">
            <w:pPr>
              <w:spacing w:line="400" w:lineRule="exact"/>
              <w:jc w:val="center"/>
              <w:rPr>
                <w:rStyle w:val="aa"/>
                <w:rFonts w:eastAsia="黑体"/>
                <w:b w:val="0"/>
                <w:color w:val="000000"/>
                <w:sz w:val="24"/>
              </w:rPr>
            </w:pPr>
            <w:r w:rsidRPr="005619FE">
              <w:rPr>
                <w:rStyle w:val="aa"/>
                <w:rFonts w:eastAsia="黑体"/>
                <w:b w:val="0"/>
                <w:color w:val="000000"/>
                <w:sz w:val="24"/>
              </w:rPr>
              <w:t>政策范围内</w:t>
            </w:r>
            <w:r w:rsidRPr="005619FE">
              <w:rPr>
                <w:rStyle w:val="aa"/>
                <w:rFonts w:eastAsia="黑体" w:hint="eastAsia"/>
                <w:b w:val="0"/>
                <w:color w:val="000000"/>
                <w:sz w:val="24"/>
              </w:rPr>
              <w:t>年</w:t>
            </w:r>
            <w:r>
              <w:rPr>
                <w:rStyle w:val="aa"/>
                <w:rFonts w:eastAsia="黑体" w:hint="eastAsia"/>
                <w:b w:val="0"/>
                <w:color w:val="000000"/>
                <w:sz w:val="24"/>
              </w:rPr>
              <w:t>度</w:t>
            </w:r>
          </w:p>
          <w:p w:rsidR="009E3CF2" w:rsidRPr="005619FE" w:rsidRDefault="009E3CF2" w:rsidP="00B411F5">
            <w:pPr>
              <w:spacing w:line="400" w:lineRule="exact"/>
              <w:jc w:val="center"/>
              <w:rPr>
                <w:rStyle w:val="aa"/>
                <w:rFonts w:eastAsia="黑体"/>
                <w:b w:val="0"/>
                <w:color w:val="000000"/>
                <w:sz w:val="24"/>
              </w:rPr>
            </w:pPr>
            <w:r w:rsidRPr="005619FE">
              <w:rPr>
                <w:rStyle w:val="aa"/>
                <w:rFonts w:eastAsia="黑体"/>
                <w:b w:val="0"/>
                <w:color w:val="000000"/>
                <w:sz w:val="24"/>
              </w:rPr>
              <w:t>医疗费额度（元）</w:t>
            </w:r>
          </w:p>
        </w:tc>
        <w:tc>
          <w:tcPr>
            <w:tcW w:w="1980" w:type="dxa"/>
            <w:vAlign w:val="center"/>
          </w:tcPr>
          <w:p w:rsidR="009E3CF2" w:rsidRDefault="009E3CF2" w:rsidP="00B411F5">
            <w:pPr>
              <w:spacing w:line="400" w:lineRule="exact"/>
              <w:jc w:val="center"/>
              <w:rPr>
                <w:rStyle w:val="aa"/>
                <w:rFonts w:eastAsia="黑体"/>
                <w:b w:val="0"/>
                <w:color w:val="000000"/>
                <w:sz w:val="24"/>
              </w:rPr>
            </w:pPr>
            <w:r w:rsidRPr="005619FE">
              <w:rPr>
                <w:rStyle w:val="aa"/>
                <w:rFonts w:eastAsia="黑体"/>
                <w:b w:val="0"/>
                <w:color w:val="000000"/>
                <w:sz w:val="24"/>
              </w:rPr>
              <w:t>基金年</w:t>
            </w:r>
            <w:r>
              <w:rPr>
                <w:rStyle w:val="aa"/>
                <w:rFonts w:eastAsia="黑体" w:hint="eastAsia"/>
                <w:b w:val="0"/>
                <w:color w:val="000000"/>
                <w:sz w:val="24"/>
              </w:rPr>
              <w:t>度</w:t>
            </w:r>
            <w:r w:rsidRPr="005619FE">
              <w:rPr>
                <w:rStyle w:val="aa"/>
                <w:rFonts w:eastAsia="黑体"/>
                <w:b w:val="0"/>
                <w:color w:val="000000"/>
                <w:sz w:val="24"/>
              </w:rPr>
              <w:t>最高</w:t>
            </w:r>
          </w:p>
          <w:p w:rsidR="009E3CF2" w:rsidRPr="005619FE" w:rsidRDefault="009E3CF2" w:rsidP="00B411F5">
            <w:pPr>
              <w:spacing w:line="400" w:lineRule="exact"/>
              <w:jc w:val="center"/>
              <w:rPr>
                <w:rStyle w:val="aa"/>
                <w:rFonts w:eastAsia="黑体"/>
                <w:b w:val="0"/>
                <w:color w:val="000000"/>
                <w:sz w:val="24"/>
              </w:rPr>
            </w:pPr>
            <w:r w:rsidRPr="005619FE">
              <w:rPr>
                <w:rStyle w:val="aa"/>
                <w:rFonts w:eastAsia="黑体"/>
                <w:b w:val="0"/>
                <w:color w:val="000000"/>
                <w:sz w:val="24"/>
              </w:rPr>
              <w:t>支付限额（元）</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糖尿病（饮食控制无效、合并四肢动脉病变、肾病或视网膜病变）</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2400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1440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2</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冠心病（包括日常用药、支架植入术后抗凝治疗）</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3000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1800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3</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肺源性心脏病（慢性心衰，心功能Ⅱ级及以上）</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1800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1080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4</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风湿性心脏病（心功能Ⅱ级及以上）</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1800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1080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5</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慢性肾盂肾炎</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2200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1320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慢性阻塞性肺病</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1900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1140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7</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慢性胆囊炎</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2000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1200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8</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脑血管意外偏瘫</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2000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1200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9</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支气管哮喘</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1800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1080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10</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甲状腺功能亢进症</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1900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1140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11</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慢性胃炎</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1700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1020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12</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慢性支气管炎</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1600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960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13</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恶性肿瘤镇痛治疗</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2400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1440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14</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心力衰竭（心功能Ⅱ级及以上）</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2100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1260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15</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慢性肾小球肾炎</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2500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1500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w:t>
            </w:r>
            <w:r>
              <w:rPr>
                <w:rStyle w:val="aa"/>
                <w:rFonts w:ascii="仿宋_GB2312" w:eastAsia="仿宋_GB2312" w:hint="eastAsia"/>
                <w:b w:val="0"/>
                <w:color w:val="000000"/>
                <w:sz w:val="28"/>
                <w:szCs w:val="28"/>
              </w:rPr>
              <w:t>6</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心律失常（限房颤）</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1800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1080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w:t>
            </w:r>
            <w:r>
              <w:rPr>
                <w:rStyle w:val="aa"/>
                <w:rFonts w:ascii="仿宋_GB2312" w:eastAsia="仿宋_GB2312" w:hint="eastAsia"/>
                <w:b w:val="0"/>
                <w:color w:val="000000"/>
                <w:sz w:val="28"/>
                <w:szCs w:val="28"/>
              </w:rPr>
              <w:t>7</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慢性腹泻</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1600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960</w:t>
            </w:r>
          </w:p>
        </w:tc>
      </w:tr>
      <w:tr w:rsidR="009E3CF2" w:rsidRPr="005619FE" w:rsidTr="00836114">
        <w:trPr>
          <w:jc w:val="center"/>
        </w:trPr>
        <w:tc>
          <w:tcPr>
            <w:tcW w:w="908"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w:t>
            </w:r>
            <w:r>
              <w:rPr>
                <w:rStyle w:val="aa"/>
                <w:rFonts w:ascii="仿宋_GB2312" w:eastAsia="仿宋_GB2312" w:hint="eastAsia"/>
                <w:b w:val="0"/>
                <w:color w:val="000000"/>
                <w:sz w:val="28"/>
                <w:szCs w:val="28"/>
              </w:rPr>
              <w:t>8</w:t>
            </w:r>
          </w:p>
        </w:tc>
        <w:tc>
          <w:tcPr>
            <w:tcW w:w="3300" w:type="dxa"/>
            <w:vAlign w:val="center"/>
          </w:tcPr>
          <w:p w:rsidR="009E3CF2" w:rsidRPr="005619FE" w:rsidRDefault="009E3CF2" w:rsidP="00B411F5">
            <w:pPr>
              <w:spacing w:line="400" w:lineRule="exact"/>
              <w:jc w:val="left"/>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痛风</w:t>
            </w:r>
          </w:p>
        </w:tc>
        <w:tc>
          <w:tcPr>
            <w:tcW w:w="1287"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60%</w:t>
            </w:r>
          </w:p>
        </w:tc>
        <w:tc>
          <w:tcPr>
            <w:tcW w:w="195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1900</w:t>
            </w:r>
          </w:p>
        </w:tc>
        <w:tc>
          <w:tcPr>
            <w:tcW w:w="1980" w:type="dxa"/>
            <w:vAlign w:val="center"/>
          </w:tcPr>
          <w:p w:rsidR="009E3CF2" w:rsidRPr="005619FE" w:rsidRDefault="009E3CF2" w:rsidP="00B411F5">
            <w:pPr>
              <w:spacing w:line="400" w:lineRule="exact"/>
              <w:jc w:val="center"/>
              <w:rPr>
                <w:rStyle w:val="aa"/>
                <w:rFonts w:ascii="仿宋_GB2312" w:eastAsia="仿宋_GB2312"/>
                <w:b w:val="0"/>
                <w:color w:val="000000"/>
                <w:sz w:val="28"/>
                <w:szCs w:val="28"/>
              </w:rPr>
            </w:pPr>
            <w:r w:rsidRPr="005619FE">
              <w:rPr>
                <w:rStyle w:val="aa"/>
                <w:rFonts w:ascii="仿宋_GB2312" w:eastAsia="仿宋_GB2312" w:hint="eastAsia"/>
                <w:b w:val="0"/>
                <w:color w:val="000000"/>
                <w:sz w:val="28"/>
                <w:szCs w:val="28"/>
              </w:rPr>
              <w:t>1140</w:t>
            </w:r>
          </w:p>
        </w:tc>
      </w:tr>
    </w:tbl>
    <w:p w:rsidR="009E3CF2" w:rsidRDefault="009E3CF2" w:rsidP="009E3CF2">
      <w:pPr>
        <w:spacing w:line="580" w:lineRule="exact"/>
        <w:rPr>
          <w:rStyle w:val="aa"/>
          <w:rFonts w:eastAsia="黑体"/>
          <w:b w:val="0"/>
          <w:bCs w:val="0"/>
          <w:color w:val="000000"/>
          <w:sz w:val="28"/>
          <w:szCs w:val="28"/>
        </w:rPr>
      </w:pPr>
    </w:p>
    <w:p w:rsidR="009E3CF2" w:rsidRDefault="009E3CF2">
      <w:pPr>
        <w:widowControl/>
        <w:jc w:val="left"/>
        <w:rPr>
          <w:rStyle w:val="aa"/>
          <w:rFonts w:eastAsia="黑体"/>
          <w:b w:val="0"/>
          <w:bCs w:val="0"/>
          <w:color w:val="000000"/>
          <w:sz w:val="28"/>
          <w:szCs w:val="28"/>
        </w:rPr>
      </w:pPr>
      <w:r>
        <w:rPr>
          <w:rStyle w:val="aa"/>
          <w:rFonts w:eastAsia="黑体"/>
          <w:b w:val="0"/>
          <w:bCs w:val="0"/>
          <w:color w:val="000000"/>
          <w:sz w:val="28"/>
          <w:szCs w:val="28"/>
        </w:rPr>
        <w:br w:type="page"/>
      </w:r>
    </w:p>
    <w:p w:rsidR="009E3CF2" w:rsidRDefault="009E3CF2" w:rsidP="00114309">
      <w:pPr>
        <w:spacing w:line="400" w:lineRule="exact"/>
        <w:rPr>
          <w:rStyle w:val="aa"/>
          <w:rFonts w:eastAsia="黑体"/>
          <w:color w:val="000000"/>
          <w:sz w:val="28"/>
          <w:szCs w:val="28"/>
        </w:rPr>
      </w:pPr>
      <w:r>
        <w:rPr>
          <w:rStyle w:val="aa"/>
          <w:rFonts w:eastAsia="黑体"/>
          <w:b w:val="0"/>
          <w:bCs w:val="0"/>
          <w:color w:val="000000"/>
          <w:sz w:val="28"/>
          <w:szCs w:val="28"/>
        </w:rPr>
        <w:lastRenderedPageBreak/>
        <w:t>附件</w:t>
      </w:r>
      <w:r>
        <w:rPr>
          <w:rStyle w:val="aa"/>
          <w:rFonts w:eastAsia="黑体" w:hint="eastAsia"/>
          <w:b w:val="0"/>
          <w:bCs w:val="0"/>
          <w:color w:val="000000"/>
          <w:sz w:val="28"/>
          <w:szCs w:val="28"/>
        </w:rPr>
        <w:t>4</w:t>
      </w:r>
    </w:p>
    <w:p w:rsidR="009E3CF2" w:rsidRPr="00114309" w:rsidRDefault="009E3CF2" w:rsidP="00C01495">
      <w:pPr>
        <w:spacing w:beforeLines="100" w:afterLines="50" w:line="400" w:lineRule="exact"/>
        <w:jc w:val="center"/>
        <w:rPr>
          <w:rFonts w:eastAsia="方正大标宋简体"/>
          <w:sz w:val="32"/>
          <w:szCs w:val="32"/>
        </w:rPr>
      </w:pPr>
      <w:r w:rsidRPr="00114309">
        <w:rPr>
          <w:rFonts w:eastAsia="方正大标宋简体"/>
          <w:sz w:val="32"/>
          <w:szCs w:val="32"/>
        </w:rPr>
        <w:t>城乡居民基本医疗保险门诊特</w:t>
      </w:r>
      <w:r w:rsidR="007E27E3" w:rsidRPr="00114309">
        <w:rPr>
          <w:rFonts w:eastAsia="方正大标宋简体" w:hint="eastAsia"/>
          <w:sz w:val="32"/>
          <w:szCs w:val="32"/>
        </w:rPr>
        <w:t>殊疾</w:t>
      </w:r>
      <w:r w:rsidRPr="00114309">
        <w:rPr>
          <w:rFonts w:eastAsia="方正大标宋简体"/>
          <w:sz w:val="32"/>
          <w:szCs w:val="32"/>
        </w:rPr>
        <w:t>病病种</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3401"/>
        <w:gridCol w:w="1534"/>
        <w:gridCol w:w="3529"/>
      </w:tblGrid>
      <w:tr w:rsidR="00114309" w:rsidRPr="005619FE" w:rsidTr="00836114">
        <w:trPr>
          <w:trHeight w:val="454"/>
          <w:jc w:val="center"/>
        </w:trPr>
        <w:tc>
          <w:tcPr>
            <w:tcW w:w="1129" w:type="dxa"/>
            <w:vAlign w:val="center"/>
          </w:tcPr>
          <w:p w:rsidR="00114309" w:rsidRPr="005619FE" w:rsidRDefault="00114309" w:rsidP="00836114">
            <w:pPr>
              <w:jc w:val="center"/>
              <w:rPr>
                <w:rStyle w:val="aa"/>
                <w:rFonts w:eastAsia="黑体"/>
                <w:b w:val="0"/>
                <w:color w:val="000000"/>
                <w:sz w:val="24"/>
              </w:rPr>
            </w:pPr>
            <w:r w:rsidRPr="005619FE">
              <w:rPr>
                <w:rStyle w:val="aa"/>
                <w:rFonts w:eastAsia="黑体"/>
                <w:color w:val="000000"/>
                <w:sz w:val="24"/>
              </w:rPr>
              <w:t>序号</w:t>
            </w:r>
          </w:p>
        </w:tc>
        <w:tc>
          <w:tcPr>
            <w:tcW w:w="3401" w:type="dxa"/>
            <w:vAlign w:val="center"/>
          </w:tcPr>
          <w:p w:rsidR="00114309" w:rsidRPr="005619FE" w:rsidRDefault="00114309" w:rsidP="00836114">
            <w:pPr>
              <w:jc w:val="center"/>
              <w:rPr>
                <w:rStyle w:val="aa"/>
                <w:rFonts w:eastAsia="黑体"/>
                <w:b w:val="0"/>
                <w:color w:val="000000"/>
                <w:sz w:val="24"/>
              </w:rPr>
            </w:pPr>
            <w:r w:rsidRPr="005619FE">
              <w:rPr>
                <w:rStyle w:val="aa"/>
                <w:rFonts w:eastAsia="黑体"/>
                <w:color w:val="000000"/>
                <w:sz w:val="24"/>
              </w:rPr>
              <w:t>病种名称</w:t>
            </w:r>
          </w:p>
        </w:tc>
        <w:tc>
          <w:tcPr>
            <w:tcW w:w="1534" w:type="dxa"/>
            <w:vAlign w:val="center"/>
          </w:tcPr>
          <w:p w:rsidR="00114309" w:rsidRPr="005619FE" w:rsidRDefault="00114309" w:rsidP="00836114">
            <w:pPr>
              <w:jc w:val="center"/>
              <w:rPr>
                <w:rStyle w:val="aa"/>
                <w:rFonts w:eastAsia="黑体"/>
                <w:b w:val="0"/>
                <w:color w:val="000000"/>
                <w:sz w:val="24"/>
              </w:rPr>
            </w:pPr>
            <w:r w:rsidRPr="005619FE">
              <w:rPr>
                <w:rStyle w:val="aa"/>
                <w:rFonts w:eastAsia="黑体"/>
                <w:color w:val="000000"/>
                <w:sz w:val="24"/>
              </w:rPr>
              <w:t>序号</w:t>
            </w:r>
          </w:p>
        </w:tc>
        <w:tc>
          <w:tcPr>
            <w:tcW w:w="3529" w:type="dxa"/>
            <w:vAlign w:val="center"/>
          </w:tcPr>
          <w:p w:rsidR="00114309" w:rsidRPr="005619FE" w:rsidRDefault="00114309" w:rsidP="00836114">
            <w:pPr>
              <w:jc w:val="center"/>
              <w:rPr>
                <w:rStyle w:val="aa"/>
                <w:rFonts w:eastAsia="黑体"/>
                <w:b w:val="0"/>
                <w:color w:val="000000"/>
                <w:sz w:val="24"/>
              </w:rPr>
            </w:pPr>
            <w:r w:rsidRPr="005619FE">
              <w:rPr>
                <w:rStyle w:val="aa"/>
                <w:rFonts w:eastAsia="黑体"/>
                <w:color w:val="000000"/>
                <w:sz w:val="24"/>
              </w:rPr>
              <w:t>病种名称</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1</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恶性肿瘤放化疗</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2</w:t>
            </w:r>
            <w:r w:rsidRPr="006A16C4">
              <w:rPr>
                <w:rStyle w:val="aa"/>
                <w:rFonts w:eastAsia="仿宋_GB2312" w:hint="eastAsia"/>
                <w:color w:val="000000"/>
                <w:sz w:val="24"/>
              </w:rPr>
              <w:t>3</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血吸虫病</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2</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白血病</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2</w:t>
            </w:r>
            <w:r w:rsidRPr="006A16C4">
              <w:rPr>
                <w:rStyle w:val="aa"/>
                <w:rFonts w:eastAsia="仿宋_GB2312" w:hint="eastAsia"/>
                <w:color w:val="000000"/>
                <w:sz w:val="24"/>
              </w:rPr>
              <w:t>4</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克山病</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3</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骨髓增生异常综合征</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2</w:t>
            </w:r>
            <w:r w:rsidRPr="006A16C4">
              <w:rPr>
                <w:rStyle w:val="aa"/>
                <w:rFonts w:eastAsia="仿宋_GB2312" w:hint="eastAsia"/>
                <w:color w:val="000000"/>
                <w:sz w:val="24"/>
              </w:rPr>
              <w:t>5</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囊虫病</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4</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血友病</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2</w:t>
            </w:r>
            <w:r w:rsidRPr="006A16C4">
              <w:rPr>
                <w:rStyle w:val="aa"/>
                <w:rFonts w:eastAsia="仿宋_GB2312" w:hint="eastAsia"/>
                <w:color w:val="000000"/>
                <w:sz w:val="24"/>
              </w:rPr>
              <w:t>6</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大骨节病</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5</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原发性血小板减少性紫癜</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2</w:t>
            </w:r>
            <w:r w:rsidRPr="006A16C4">
              <w:rPr>
                <w:rStyle w:val="aa"/>
                <w:rFonts w:eastAsia="仿宋_GB2312" w:hint="eastAsia"/>
                <w:color w:val="000000"/>
                <w:sz w:val="24"/>
              </w:rPr>
              <w:t>7</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再生障碍性贫血</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6</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脑瘫</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2</w:t>
            </w:r>
            <w:r w:rsidRPr="006A16C4">
              <w:rPr>
                <w:rStyle w:val="aa"/>
                <w:rFonts w:eastAsia="仿宋_GB2312" w:hint="eastAsia"/>
                <w:color w:val="000000"/>
                <w:sz w:val="24"/>
              </w:rPr>
              <w:t>8</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布鲁氏菌病</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7</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器官移植抗排异治疗</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2</w:t>
            </w:r>
            <w:r w:rsidRPr="006A16C4">
              <w:rPr>
                <w:rStyle w:val="aa"/>
                <w:rFonts w:eastAsia="仿宋_GB2312" w:hint="eastAsia"/>
                <w:color w:val="000000"/>
                <w:sz w:val="24"/>
              </w:rPr>
              <w:t>9</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手足口病</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8</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血管支架移植术后</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hint="eastAsia"/>
                <w:color w:val="000000"/>
                <w:sz w:val="24"/>
              </w:rPr>
              <w:t>30</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帕金森病</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9</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心脏换瓣膜术后</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3</w:t>
            </w:r>
            <w:r w:rsidRPr="006A16C4">
              <w:rPr>
                <w:rStyle w:val="aa"/>
                <w:rFonts w:eastAsia="仿宋_GB2312" w:hint="eastAsia"/>
                <w:color w:val="000000"/>
                <w:sz w:val="24"/>
              </w:rPr>
              <w:t>1</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癫痫</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10</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造血干细胞移植术后</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3</w:t>
            </w:r>
            <w:r w:rsidRPr="006A16C4">
              <w:rPr>
                <w:rStyle w:val="aa"/>
                <w:rFonts w:eastAsia="仿宋_GB2312" w:hint="eastAsia"/>
                <w:color w:val="000000"/>
                <w:sz w:val="24"/>
              </w:rPr>
              <w:t>2</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风湿（类风湿）性关节炎</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11</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胃息肉内镜治疗</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3</w:t>
            </w:r>
            <w:r w:rsidRPr="006A16C4">
              <w:rPr>
                <w:rStyle w:val="aa"/>
                <w:rFonts w:eastAsia="仿宋_GB2312" w:hint="eastAsia"/>
                <w:color w:val="000000"/>
                <w:sz w:val="24"/>
              </w:rPr>
              <w:t>3</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重症精神病</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12</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痔疮门诊手术治疗</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3</w:t>
            </w:r>
            <w:r w:rsidRPr="006A16C4">
              <w:rPr>
                <w:rStyle w:val="aa"/>
                <w:rFonts w:eastAsia="仿宋_GB2312" w:hint="eastAsia"/>
                <w:color w:val="000000"/>
                <w:sz w:val="24"/>
              </w:rPr>
              <w:t>4</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强直性脊柱炎</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13</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肾、输尿管结石（体外冲击波碎石）</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3</w:t>
            </w:r>
            <w:r w:rsidRPr="006A16C4">
              <w:rPr>
                <w:rStyle w:val="aa"/>
                <w:rFonts w:eastAsia="仿宋_GB2312" w:hint="eastAsia"/>
                <w:color w:val="000000"/>
                <w:sz w:val="24"/>
              </w:rPr>
              <w:t>5</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银屑病</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14</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乳腺癌（内分泌治疗）</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3</w:t>
            </w:r>
            <w:r w:rsidRPr="006A16C4">
              <w:rPr>
                <w:rStyle w:val="aa"/>
                <w:rFonts w:eastAsia="仿宋_GB2312" w:hint="eastAsia"/>
                <w:color w:val="000000"/>
                <w:sz w:val="24"/>
              </w:rPr>
              <w:t>6</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结肠（直肠）息肉内镜治疗</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15</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前列腺癌（内分泌治疗）</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3</w:t>
            </w:r>
            <w:r w:rsidRPr="006A16C4">
              <w:rPr>
                <w:rStyle w:val="aa"/>
                <w:rFonts w:eastAsia="仿宋_GB2312" w:hint="eastAsia"/>
                <w:color w:val="000000"/>
                <w:sz w:val="24"/>
              </w:rPr>
              <w:t>7</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重症肌无力</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16</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病毒性肝炎</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3</w:t>
            </w:r>
            <w:r w:rsidRPr="006A16C4">
              <w:rPr>
                <w:rStyle w:val="aa"/>
                <w:rFonts w:eastAsia="仿宋_GB2312" w:hint="eastAsia"/>
                <w:color w:val="000000"/>
                <w:sz w:val="24"/>
              </w:rPr>
              <w:t>8</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白癜风</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17</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肝豆状核变性</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3</w:t>
            </w:r>
            <w:r w:rsidRPr="006A16C4">
              <w:rPr>
                <w:rStyle w:val="aa"/>
                <w:rFonts w:eastAsia="仿宋_GB2312" w:hint="eastAsia"/>
                <w:color w:val="000000"/>
                <w:sz w:val="24"/>
              </w:rPr>
              <w:t>9</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系统性红白狼疮</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18</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肝硬化</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hint="eastAsia"/>
                <w:color w:val="000000"/>
                <w:sz w:val="24"/>
              </w:rPr>
              <w:t>40</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艾滋病</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lastRenderedPageBreak/>
              <w:t>19</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肺结核（免费项目除外）</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4</w:t>
            </w:r>
            <w:r w:rsidRPr="006A16C4">
              <w:rPr>
                <w:rStyle w:val="aa"/>
                <w:rFonts w:eastAsia="仿宋_GB2312" w:hint="eastAsia"/>
                <w:color w:val="000000"/>
                <w:sz w:val="24"/>
              </w:rPr>
              <w:t>1</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苯丙酮尿症</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20</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外阴白斑</w:t>
            </w:r>
          </w:p>
        </w:tc>
        <w:tc>
          <w:tcPr>
            <w:tcW w:w="1534"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4</w:t>
            </w:r>
            <w:r w:rsidRPr="006A16C4">
              <w:rPr>
                <w:rStyle w:val="aa"/>
                <w:rFonts w:eastAsia="仿宋_GB2312" w:hint="eastAsia"/>
                <w:color w:val="000000"/>
                <w:sz w:val="24"/>
              </w:rPr>
              <w:t>2</w:t>
            </w:r>
          </w:p>
        </w:tc>
        <w:tc>
          <w:tcPr>
            <w:tcW w:w="3529"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hint="eastAsia"/>
                <w:sz w:val="24"/>
              </w:rPr>
              <w:t>子宫内膜异位症</w:t>
            </w:r>
            <w:r w:rsidRPr="006A16C4">
              <w:rPr>
                <w:rStyle w:val="aa"/>
                <w:rFonts w:eastAsia="仿宋_GB2312"/>
                <w:color w:val="000000"/>
                <w:sz w:val="24"/>
              </w:rPr>
              <w:t>（内分泌治疗）</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b w:val="0"/>
                <w:color w:val="000000"/>
                <w:sz w:val="24"/>
              </w:rPr>
            </w:pPr>
            <w:r w:rsidRPr="006A16C4">
              <w:rPr>
                <w:rStyle w:val="aa"/>
                <w:rFonts w:eastAsia="仿宋_GB2312"/>
                <w:color w:val="000000"/>
                <w:sz w:val="24"/>
              </w:rPr>
              <w:t>21</w:t>
            </w:r>
          </w:p>
        </w:tc>
        <w:tc>
          <w:tcPr>
            <w:tcW w:w="3401" w:type="dxa"/>
            <w:vAlign w:val="center"/>
          </w:tcPr>
          <w:p w:rsidR="00114309" w:rsidRPr="006A16C4" w:rsidRDefault="00114309" w:rsidP="00836114">
            <w:pPr>
              <w:jc w:val="left"/>
              <w:rPr>
                <w:rStyle w:val="aa"/>
                <w:rFonts w:eastAsia="仿宋_GB2312"/>
                <w:b w:val="0"/>
                <w:color w:val="000000"/>
                <w:sz w:val="24"/>
              </w:rPr>
            </w:pPr>
            <w:r w:rsidRPr="006A16C4">
              <w:rPr>
                <w:rStyle w:val="aa"/>
                <w:rFonts w:eastAsia="仿宋_GB2312"/>
                <w:color w:val="000000"/>
                <w:sz w:val="24"/>
              </w:rPr>
              <w:t>肾功能不全透析治疗</w:t>
            </w:r>
          </w:p>
        </w:tc>
        <w:tc>
          <w:tcPr>
            <w:tcW w:w="1534" w:type="dxa"/>
            <w:vAlign w:val="center"/>
          </w:tcPr>
          <w:p w:rsidR="00114309" w:rsidRPr="00AF280E" w:rsidRDefault="00114309" w:rsidP="00836114">
            <w:pPr>
              <w:jc w:val="center"/>
              <w:rPr>
                <w:rStyle w:val="aa"/>
                <w:rFonts w:eastAsia="仿宋_GB2312"/>
                <w:color w:val="000000"/>
                <w:sz w:val="24"/>
              </w:rPr>
            </w:pPr>
            <w:r w:rsidRPr="006A16C4">
              <w:rPr>
                <w:rStyle w:val="aa"/>
                <w:rFonts w:eastAsia="仿宋_GB2312" w:hint="eastAsia"/>
                <w:color w:val="000000"/>
                <w:sz w:val="24"/>
              </w:rPr>
              <w:t>43</w:t>
            </w:r>
          </w:p>
        </w:tc>
        <w:tc>
          <w:tcPr>
            <w:tcW w:w="3529" w:type="dxa"/>
            <w:vAlign w:val="center"/>
          </w:tcPr>
          <w:p w:rsidR="00114309" w:rsidRPr="00AF280E" w:rsidRDefault="00114309" w:rsidP="00836114">
            <w:pPr>
              <w:jc w:val="left"/>
              <w:rPr>
                <w:rStyle w:val="aa"/>
                <w:rFonts w:eastAsia="仿宋_GB2312"/>
                <w:color w:val="000000"/>
                <w:sz w:val="24"/>
              </w:rPr>
            </w:pPr>
            <w:r w:rsidRPr="00AF280E">
              <w:rPr>
                <w:rStyle w:val="aa"/>
                <w:rFonts w:eastAsia="仿宋_GB2312" w:hint="eastAsia"/>
                <w:color w:val="000000"/>
                <w:sz w:val="24"/>
              </w:rPr>
              <w:t>恶性肿瘤骨转移门诊双磷酸盐治疗</w:t>
            </w:r>
          </w:p>
        </w:tc>
      </w:tr>
      <w:tr w:rsidR="00114309" w:rsidRPr="005619FE" w:rsidTr="00836114">
        <w:trPr>
          <w:trHeight w:val="454"/>
          <w:jc w:val="center"/>
        </w:trPr>
        <w:tc>
          <w:tcPr>
            <w:tcW w:w="1129" w:type="dxa"/>
            <w:vAlign w:val="center"/>
          </w:tcPr>
          <w:p w:rsidR="00114309" w:rsidRPr="006A16C4" w:rsidRDefault="00114309" w:rsidP="00836114">
            <w:pPr>
              <w:jc w:val="center"/>
              <w:rPr>
                <w:rStyle w:val="aa"/>
                <w:rFonts w:eastAsia="仿宋_GB2312"/>
                <w:color w:val="000000"/>
                <w:sz w:val="24"/>
              </w:rPr>
            </w:pPr>
            <w:r w:rsidRPr="006A16C4">
              <w:rPr>
                <w:rStyle w:val="aa"/>
                <w:rFonts w:eastAsia="仿宋_GB2312" w:hint="eastAsia"/>
                <w:color w:val="000000"/>
                <w:sz w:val="24"/>
              </w:rPr>
              <w:t>22</w:t>
            </w:r>
          </w:p>
        </w:tc>
        <w:tc>
          <w:tcPr>
            <w:tcW w:w="3401" w:type="dxa"/>
            <w:vAlign w:val="center"/>
          </w:tcPr>
          <w:p w:rsidR="00114309" w:rsidRPr="006A16C4" w:rsidRDefault="00114309" w:rsidP="00836114">
            <w:pPr>
              <w:jc w:val="left"/>
              <w:rPr>
                <w:rStyle w:val="aa"/>
                <w:rFonts w:eastAsia="仿宋_GB2312"/>
                <w:color w:val="000000"/>
                <w:sz w:val="24"/>
              </w:rPr>
            </w:pPr>
            <w:r w:rsidRPr="006A16C4">
              <w:rPr>
                <w:rStyle w:val="aa"/>
                <w:rFonts w:eastAsia="仿宋_GB2312"/>
                <w:color w:val="000000"/>
                <w:sz w:val="24"/>
              </w:rPr>
              <w:t>肾病综合征</w:t>
            </w:r>
          </w:p>
        </w:tc>
        <w:tc>
          <w:tcPr>
            <w:tcW w:w="1534" w:type="dxa"/>
            <w:vAlign w:val="center"/>
          </w:tcPr>
          <w:p w:rsidR="00114309" w:rsidRPr="006A16C4" w:rsidRDefault="00114309" w:rsidP="00836114">
            <w:pPr>
              <w:jc w:val="center"/>
              <w:rPr>
                <w:rStyle w:val="aa"/>
                <w:rFonts w:eastAsia="仿宋_GB2312"/>
                <w:b w:val="0"/>
                <w:color w:val="000000"/>
                <w:sz w:val="24"/>
              </w:rPr>
            </w:pPr>
          </w:p>
        </w:tc>
        <w:tc>
          <w:tcPr>
            <w:tcW w:w="3529" w:type="dxa"/>
            <w:vAlign w:val="center"/>
          </w:tcPr>
          <w:p w:rsidR="00114309" w:rsidRPr="006A16C4" w:rsidRDefault="00114309" w:rsidP="00836114">
            <w:pPr>
              <w:jc w:val="left"/>
              <w:rPr>
                <w:rStyle w:val="aa"/>
                <w:rFonts w:eastAsia="仿宋_GB2312"/>
                <w:b w:val="0"/>
                <w:color w:val="000000"/>
                <w:sz w:val="24"/>
              </w:rPr>
            </w:pPr>
          </w:p>
        </w:tc>
      </w:tr>
    </w:tbl>
    <w:p w:rsidR="00D151D3" w:rsidRPr="0041656C" w:rsidRDefault="00D151D3" w:rsidP="009E3CF2">
      <w:pPr>
        <w:spacing w:line="360" w:lineRule="auto"/>
        <w:rPr>
          <w:rFonts w:ascii="华文楷体" w:eastAsia="华文楷体" w:hAnsi="华文楷体"/>
          <w:sz w:val="32"/>
          <w:szCs w:val="32"/>
        </w:rPr>
      </w:pPr>
    </w:p>
    <w:sectPr w:rsidR="00D151D3" w:rsidRPr="0041656C" w:rsidSect="00D151D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FF" w:rsidRDefault="002A18FF" w:rsidP="00D151D3">
      <w:r>
        <w:separator/>
      </w:r>
    </w:p>
  </w:endnote>
  <w:endnote w:type="continuationSeparator" w:id="0">
    <w:p w:rsidR="002A18FF" w:rsidRDefault="002A18FF" w:rsidP="00D15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书宋简体">
    <w:altName w:val="方正书宋简体e."/>
    <w:charset w:val="86"/>
    <w:family w:val="roman"/>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书宋简体_.">
    <w:altName w:val="方正书宋简体_."/>
    <w:panose1 w:val="00000000000000000000"/>
    <w:charset w:val="86"/>
    <w:family w:val="roman"/>
    <w:notTrueType/>
    <w:pitch w:val="default"/>
    <w:sig w:usb0="00000001" w:usb1="080E0000" w:usb2="00000010" w:usb3="00000000" w:csb0="00040000" w:csb1="00000000"/>
  </w:font>
  <w:font w:name="方正书宋简体`.">
    <w:altName w:val="宋体"/>
    <w:charset w:val="86"/>
    <w:family w:val="roman"/>
    <w:pitch w:val="default"/>
    <w:sig w:usb0="00000000" w:usb1="0000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D3" w:rsidRDefault="00212281">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next-textbox:#_x0000_s2050;mso-fit-shape-to-text:t" inset="0,0,0,0">
            <w:txbxContent>
              <w:p w:rsidR="00D151D3" w:rsidRDefault="00212281">
                <w:pPr>
                  <w:pStyle w:val="a6"/>
                </w:pPr>
                <w:r>
                  <w:fldChar w:fldCharType="begin"/>
                </w:r>
                <w:r w:rsidR="002D5A5A">
                  <w:instrText xml:space="preserve"> PAGE  \* MERGEFORMAT </w:instrText>
                </w:r>
                <w:r>
                  <w:fldChar w:fldCharType="separate"/>
                </w:r>
                <w:r w:rsidR="00C01495">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FF" w:rsidRDefault="002A18FF" w:rsidP="00D151D3">
      <w:r>
        <w:separator/>
      </w:r>
    </w:p>
  </w:footnote>
  <w:footnote w:type="continuationSeparator" w:id="0">
    <w:p w:rsidR="002A18FF" w:rsidRDefault="002A18FF" w:rsidP="00D15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D3" w:rsidRDefault="00D151D3">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748B"/>
    <w:rsid w:val="000000C7"/>
    <w:rsid w:val="000010DB"/>
    <w:rsid w:val="00002A47"/>
    <w:rsid w:val="000111AE"/>
    <w:rsid w:val="00011CED"/>
    <w:rsid w:val="00011E2D"/>
    <w:rsid w:val="00013FAD"/>
    <w:rsid w:val="000165BC"/>
    <w:rsid w:val="00017DD4"/>
    <w:rsid w:val="00022C48"/>
    <w:rsid w:val="000246E0"/>
    <w:rsid w:val="00025AEE"/>
    <w:rsid w:val="000266F3"/>
    <w:rsid w:val="00031CF4"/>
    <w:rsid w:val="00032D24"/>
    <w:rsid w:val="000370C9"/>
    <w:rsid w:val="0004209C"/>
    <w:rsid w:val="000458E6"/>
    <w:rsid w:val="00046603"/>
    <w:rsid w:val="00053DB9"/>
    <w:rsid w:val="00055DB8"/>
    <w:rsid w:val="000607F0"/>
    <w:rsid w:val="00061242"/>
    <w:rsid w:val="00065350"/>
    <w:rsid w:val="000656B8"/>
    <w:rsid w:val="00070486"/>
    <w:rsid w:val="00072C11"/>
    <w:rsid w:val="00075785"/>
    <w:rsid w:val="00075BD4"/>
    <w:rsid w:val="000764AB"/>
    <w:rsid w:val="000765AC"/>
    <w:rsid w:val="00082C9F"/>
    <w:rsid w:val="000867AF"/>
    <w:rsid w:val="00090D65"/>
    <w:rsid w:val="00091278"/>
    <w:rsid w:val="00091BC0"/>
    <w:rsid w:val="000934E8"/>
    <w:rsid w:val="00096928"/>
    <w:rsid w:val="00097D29"/>
    <w:rsid w:val="000A117C"/>
    <w:rsid w:val="000A42A1"/>
    <w:rsid w:val="000A79DB"/>
    <w:rsid w:val="000A7ED6"/>
    <w:rsid w:val="000B21D6"/>
    <w:rsid w:val="000B7202"/>
    <w:rsid w:val="000D021B"/>
    <w:rsid w:val="000D209A"/>
    <w:rsid w:val="000D4640"/>
    <w:rsid w:val="000D5912"/>
    <w:rsid w:val="000D719A"/>
    <w:rsid w:val="000D7AF4"/>
    <w:rsid w:val="000E08B8"/>
    <w:rsid w:val="000E62D0"/>
    <w:rsid w:val="000F0FFA"/>
    <w:rsid w:val="000F10F5"/>
    <w:rsid w:val="000F1669"/>
    <w:rsid w:val="000F6A26"/>
    <w:rsid w:val="001015F8"/>
    <w:rsid w:val="00102366"/>
    <w:rsid w:val="001120DC"/>
    <w:rsid w:val="00112BE5"/>
    <w:rsid w:val="00114309"/>
    <w:rsid w:val="00115014"/>
    <w:rsid w:val="001330F5"/>
    <w:rsid w:val="001332D4"/>
    <w:rsid w:val="00136D90"/>
    <w:rsid w:val="00136F04"/>
    <w:rsid w:val="001413FC"/>
    <w:rsid w:val="00141458"/>
    <w:rsid w:val="0014207D"/>
    <w:rsid w:val="00142C1A"/>
    <w:rsid w:val="0014587C"/>
    <w:rsid w:val="001471C1"/>
    <w:rsid w:val="00151927"/>
    <w:rsid w:val="00152F5B"/>
    <w:rsid w:val="00153122"/>
    <w:rsid w:val="0015336F"/>
    <w:rsid w:val="00153771"/>
    <w:rsid w:val="001559F3"/>
    <w:rsid w:val="001562F9"/>
    <w:rsid w:val="00157BE5"/>
    <w:rsid w:val="001605DD"/>
    <w:rsid w:val="00160FEB"/>
    <w:rsid w:val="00163159"/>
    <w:rsid w:val="00166B26"/>
    <w:rsid w:val="00166DD7"/>
    <w:rsid w:val="001739F4"/>
    <w:rsid w:val="0017491C"/>
    <w:rsid w:val="00190639"/>
    <w:rsid w:val="00194281"/>
    <w:rsid w:val="001943D3"/>
    <w:rsid w:val="001A3BF5"/>
    <w:rsid w:val="001A59C4"/>
    <w:rsid w:val="001B1701"/>
    <w:rsid w:val="001B44C7"/>
    <w:rsid w:val="001C007A"/>
    <w:rsid w:val="001C1F2D"/>
    <w:rsid w:val="001C46EC"/>
    <w:rsid w:val="001C7CAC"/>
    <w:rsid w:val="001D27DE"/>
    <w:rsid w:val="001D6574"/>
    <w:rsid w:val="001D7980"/>
    <w:rsid w:val="001E0A79"/>
    <w:rsid w:val="001E1E62"/>
    <w:rsid w:val="001E2E64"/>
    <w:rsid w:val="001E5EE6"/>
    <w:rsid w:val="001F4D01"/>
    <w:rsid w:val="001F5B89"/>
    <w:rsid w:val="001F5BC5"/>
    <w:rsid w:val="002028E0"/>
    <w:rsid w:val="002047B6"/>
    <w:rsid w:val="00204D5E"/>
    <w:rsid w:val="0020764C"/>
    <w:rsid w:val="00211EF6"/>
    <w:rsid w:val="00212281"/>
    <w:rsid w:val="00216146"/>
    <w:rsid w:val="00217349"/>
    <w:rsid w:val="00217B74"/>
    <w:rsid w:val="002225BE"/>
    <w:rsid w:val="00224305"/>
    <w:rsid w:val="00233FEE"/>
    <w:rsid w:val="00234310"/>
    <w:rsid w:val="00235AA8"/>
    <w:rsid w:val="00246DB1"/>
    <w:rsid w:val="00247E13"/>
    <w:rsid w:val="00247F9F"/>
    <w:rsid w:val="002519CE"/>
    <w:rsid w:val="00252B56"/>
    <w:rsid w:val="00255DDC"/>
    <w:rsid w:val="00255FF8"/>
    <w:rsid w:val="0025721C"/>
    <w:rsid w:val="002618BE"/>
    <w:rsid w:val="002663EF"/>
    <w:rsid w:val="00266E7D"/>
    <w:rsid w:val="002671AA"/>
    <w:rsid w:val="00271F30"/>
    <w:rsid w:val="00272739"/>
    <w:rsid w:val="002744F9"/>
    <w:rsid w:val="002845D9"/>
    <w:rsid w:val="00287563"/>
    <w:rsid w:val="00291699"/>
    <w:rsid w:val="00292C5C"/>
    <w:rsid w:val="002944CF"/>
    <w:rsid w:val="002951E6"/>
    <w:rsid w:val="00297C1C"/>
    <w:rsid w:val="002A0606"/>
    <w:rsid w:val="002A08CC"/>
    <w:rsid w:val="002A18FF"/>
    <w:rsid w:val="002A2031"/>
    <w:rsid w:val="002A459F"/>
    <w:rsid w:val="002A5353"/>
    <w:rsid w:val="002A5E99"/>
    <w:rsid w:val="002A6E51"/>
    <w:rsid w:val="002B78E4"/>
    <w:rsid w:val="002C0029"/>
    <w:rsid w:val="002C35AE"/>
    <w:rsid w:val="002C53A3"/>
    <w:rsid w:val="002C57BD"/>
    <w:rsid w:val="002D083A"/>
    <w:rsid w:val="002D0CF1"/>
    <w:rsid w:val="002D3316"/>
    <w:rsid w:val="002D59E2"/>
    <w:rsid w:val="002D5A5A"/>
    <w:rsid w:val="002D6405"/>
    <w:rsid w:val="002E0B48"/>
    <w:rsid w:val="002E60E1"/>
    <w:rsid w:val="002E7D78"/>
    <w:rsid w:val="002F0133"/>
    <w:rsid w:val="002F0D08"/>
    <w:rsid w:val="002F2042"/>
    <w:rsid w:val="002F23A0"/>
    <w:rsid w:val="002F58B7"/>
    <w:rsid w:val="003011D0"/>
    <w:rsid w:val="003021C7"/>
    <w:rsid w:val="0030228C"/>
    <w:rsid w:val="003035B2"/>
    <w:rsid w:val="00303E89"/>
    <w:rsid w:val="0030495B"/>
    <w:rsid w:val="003065AA"/>
    <w:rsid w:val="003066DB"/>
    <w:rsid w:val="00307B3A"/>
    <w:rsid w:val="00330A83"/>
    <w:rsid w:val="00332264"/>
    <w:rsid w:val="00344450"/>
    <w:rsid w:val="0035004F"/>
    <w:rsid w:val="0035448C"/>
    <w:rsid w:val="003544EE"/>
    <w:rsid w:val="003559C9"/>
    <w:rsid w:val="00357BE6"/>
    <w:rsid w:val="003603E6"/>
    <w:rsid w:val="0036137F"/>
    <w:rsid w:val="003627C7"/>
    <w:rsid w:val="00365980"/>
    <w:rsid w:val="00366F29"/>
    <w:rsid w:val="00372ED9"/>
    <w:rsid w:val="00375EEC"/>
    <w:rsid w:val="00376758"/>
    <w:rsid w:val="00382E1D"/>
    <w:rsid w:val="0038762C"/>
    <w:rsid w:val="00391063"/>
    <w:rsid w:val="003965EA"/>
    <w:rsid w:val="003A04D7"/>
    <w:rsid w:val="003A46CD"/>
    <w:rsid w:val="003A4766"/>
    <w:rsid w:val="003A4BA3"/>
    <w:rsid w:val="003B0D3E"/>
    <w:rsid w:val="003B31A1"/>
    <w:rsid w:val="003B5FCE"/>
    <w:rsid w:val="003B6EE1"/>
    <w:rsid w:val="003D0D66"/>
    <w:rsid w:val="003D4284"/>
    <w:rsid w:val="003D47B3"/>
    <w:rsid w:val="003D5CD2"/>
    <w:rsid w:val="003D6096"/>
    <w:rsid w:val="003E1808"/>
    <w:rsid w:val="003E495A"/>
    <w:rsid w:val="003E49D6"/>
    <w:rsid w:val="003E5337"/>
    <w:rsid w:val="003F1C94"/>
    <w:rsid w:val="003F4C10"/>
    <w:rsid w:val="00400065"/>
    <w:rsid w:val="0040062D"/>
    <w:rsid w:val="00401DCF"/>
    <w:rsid w:val="0040359E"/>
    <w:rsid w:val="00406EA5"/>
    <w:rsid w:val="00414CF5"/>
    <w:rsid w:val="00414F6C"/>
    <w:rsid w:val="0041656C"/>
    <w:rsid w:val="004206E8"/>
    <w:rsid w:val="004230E1"/>
    <w:rsid w:val="00431A91"/>
    <w:rsid w:val="00437BE8"/>
    <w:rsid w:val="00440664"/>
    <w:rsid w:val="00445A01"/>
    <w:rsid w:val="00447E19"/>
    <w:rsid w:val="004530DB"/>
    <w:rsid w:val="004537CA"/>
    <w:rsid w:val="00453941"/>
    <w:rsid w:val="0045396F"/>
    <w:rsid w:val="00461A24"/>
    <w:rsid w:val="00465C74"/>
    <w:rsid w:val="0047609B"/>
    <w:rsid w:val="004773C2"/>
    <w:rsid w:val="004809A1"/>
    <w:rsid w:val="00480BB7"/>
    <w:rsid w:val="00480FA1"/>
    <w:rsid w:val="004872A7"/>
    <w:rsid w:val="004912A2"/>
    <w:rsid w:val="00494A39"/>
    <w:rsid w:val="00495583"/>
    <w:rsid w:val="004973C5"/>
    <w:rsid w:val="004A4CC8"/>
    <w:rsid w:val="004A5144"/>
    <w:rsid w:val="004A5BF6"/>
    <w:rsid w:val="004B22D0"/>
    <w:rsid w:val="004B2C84"/>
    <w:rsid w:val="004B3A45"/>
    <w:rsid w:val="004B502B"/>
    <w:rsid w:val="004B541A"/>
    <w:rsid w:val="004C525C"/>
    <w:rsid w:val="004C574E"/>
    <w:rsid w:val="004D2DE4"/>
    <w:rsid w:val="004D546B"/>
    <w:rsid w:val="004D567E"/>
    <w:rsid w:val="004D58CF"/>
    <w:rsid w:val="004D6BFB"/>
    <w:rsid w:val="004D7CB9"/>
    <w:rsid w:val="004E060E"/>
    <w:rsid w:val="004E35D4"/>
    <w:rsid w:val="004E5D14"/>
    <w:rsid w:val="004F05E8"/>
    <w:rsid w:val="004F1434"/>
    <w:rsid w:val="004F227F"/>
    <w:rsid w:val="004F43FC"/>
    <w:rsid w:val="004F67ED"/>
    <w:rsid w:val="004F747F"/>
    <w:rsid w:val="004F7EBE"/>
    <w:rsid w:val="00501238"/>
    <w:rsid w:val="00503383"/>
    <w:rsid w:val="00510341"/>
    <w:rsid w:val="00523C85"/>
    <w:rsid w:val="00525442"/>
    <w:rsid w:val="00526315"/>
    <w:rsid w:val="005329E0"/>
    <w:rsid w:val="00532C28"/>
    <w:rsid w:val="00534542"/>
    <w:rsid w:val="005348A8"/>
    <w:rsid w:val="00535D7C"/>
    <w:rsid w:val="005364E9"/>
    <w:rsid w:val="00544158"/>
    <w:rsid w:val="00544EA4"/>
    <w:rsid w:val="005456A8"/>
    <w:rsid w:val="005500E6"/>
    <w:rsid w:val="0055147C"/>
    <w:rsid w:val="00555882"/>
    <w:rsid w:val="005558E8"/>
    <w:rsid w:val="005608E8"/>
    <w:rsid w:val="005634B3"/>
    <w:rsid w:val="0057699A"/>
    <w:rsid w:val="00577B07"/>
    <w:rsid w:val="005812BF"/>
    <w:rsid w:val="00584B1D"/>
    <w:rsid w:val="00585985"/>
    <w:rsid w:val="00586293"/>
    <w:rsid w:val="00587C4F"/>
    <w:rsid w:val="00587CF2"/>
    <w:rsid w:val="005906E6"/>
    <w:rsid w:val="00592E4D"/>
    <w:rsid w:val="00593095"/>
    <w:rsid w:val="00597812"/>
    <w:rsid w:val="005A0DC6"/>
    <w:rsid w:val="005A10DA"/>
    <w:rsid w:val="005A1657"/>
    <w:rsid w:val="005A2197"/>
    <w:rsid w:val="005A5954"/>
    <w:rsid w:val="005A7351"/>
    <w:rsid w:val="005B0D60"/>
    <w:rsid w:val="005B19FC"/>
    <w:rsid w:val="005B3D76"/>
    <w:rsid w:val="005B4AD7"/>
    <w:rsid w:val="005B4E8E"/>
    <w:rsid w:val="005B7769"/>
    <w:rsid w:val="005C1C7A"/>
    <w:rsid w:val="005C4739"/>
    <w:rsid w:val="005C512F"/>
    <w:rsid w:val="005C54A7"/>
    <w:rsid w:val="005C578B"/>
    <w:rsid w:val="005D1F79"/>
    <w:rsid w:val="005D1FEC"/>
    <w:rsid w:val="005D323D"/>
    <w:rsid w:val="005D5B36"/>
    <w:rsid w:val="005E20BE"/>
    <w:rsid w:val="005E20F3"/>
    <w:rsid w:val="005E21C7"/>
    <w:rsid w:val="005E6900"/>
    <w:rsid w:val="005F3F9D"/>
    <w:rsid w:val="005F5D90"/>
    <w:rsid w:val="005F62B5"/>
    <w:rsid w:val="00600C2C"/>
    <w:rsid w:val="00601595"/>
    <w:rsid w:val="00610CD2"/>
    <w:rsid w:val="00611252"/>
    <w:rsid w:val="00612C9D"/>
    <w:rsid w:val="00623146"/>
    <w:rsid w:val="0062597A"/>
    <w:rsid w:val="0063321C"/>
    <w:rsid w:val="00636C25"/>
    <w:rsid w:val="00640E8A"/>
    <w:rsid w:val="0064134B"/>
    <w:rsid w:val="00641EDE"/>
    <w:rsid w:val="00642E99"/>
    <w:rsid w:val="006533D8"/>
    <w:rsid w:val="0065366F"/>
    <w:rsid w:val="006603FF"/>
    <w:rsid w:val="00660542"/>
    <w:rsid w:val="0066271C"/>
    <w:rsid w:val="0067150B"/>
    <w:rsid w:val="00674A84"/>
    <w:rsid w:val="00686566"/>
    <w:rsid w:val="006865E1"/>
    <w:rsid w:val="00693141"/>
    <w:rsid w:val="00693185"/>
    <w:rsid w:val="006A1829"/>
    <w:rsid w:val="006A281E"/>
    <w:rsid w:val="006A4AC0"/>
    <w:rsid w:val="006A5EA9"/>
    <w:rsid w:val="006A5F4E"/>
    <w:rsid w:val="006A6BC2"/>
    <w:rsid w:val="006A6EB0"/>
    <w:rsid w:val="006A710A"/>
    <w:rsid w:val="006C1431"/>
    <w:rsid w:val="006C348B"/>
    <w:rsid w:val="006C5D26"/>
    <w:rsid w:val="006C69BA"/>
    <w:rsid w:val="006C7876"/>
    <w:rsid w:val="006D12F4"/>
    <w:rsid w:val="006D226D"/>
    <w:rsid w:val="006D2B39"/>
    <w:rsid w:val="006D411E"/>
    <w:rsid w:val="006D7560"/>
    <w:rsid w:val="006D7B68"/>
    <w:rsid w:val="006E1134"/>
    <w:rsid w:val="006E2040"/>
    <w:rsid w:val="006F1138"/>
    <w:rsid w:val="006F364C"/>
    <w:rsid w:val="006F63B4"/>
    <w:rsid w:val="006F6D14"/>
    <w:rsid w:val="00700CD7"/>
    <w:rsid w:val="00701F1E"/>
    <w:rsid w:val="007031A5"/>
    <w:rsid w:val="00705265"/>
    <w:rsid w:val="00706B6A"/>
    <w:rsid w:val="00710FB7"/>
    <w:rsid w:val="00712141"/>
    <w:rsid w:val="0071395D"/>
    <w:rsid w:val="0071790D"/>
    <w:rsid w:val="00720E69"/>
    <w:rsid w:val="0073195A"/>
    <w:rsid w:val="00731E02"/>
    <w:rsid w:val="0073635D"/>
    <w:rsid w:val="007409BC"/>
    <w:rsid w:val="00741224"/>
    <w:rsid w:val="007419AB"/>
    <w:rsid w:val="00761AF7"/>
    <w:rsid w:val="007760B5"/>
    <w:rsid w:val="00776A8D"/>
    <w:rsid w:val="0077753F"/>
    <w:rsid w:val="0077757D"/>
    <w:rsid w:val="0078266B"/>
    <w:rsid w:val="007828E8"/>
    <w:rsid w:val="00784D5C"/>
    <w:rsid w:val="00786CE4"/>
    <w:rsid w:val="0078748B"/>
    <w:rsid w:val="007A2145"/>
    <w:rsid w:val="007A290E"/>
    <w:rsid w:val="007A4535"/>
    <w:rsid w:val="007A57D6"/>
    <w:rsid w:val="007A62EF"/>
    <w:rsid w:val="007A7A31"/>
    <w:rsid w:val="007B1D2E"/>
    <w:rsid w:val="007B5907"/>
    <w:rsid w:val="007C1773"/>
    <w:rsid w:val="007C4A4D"/>
    <w:rsid w:val="007C76B1"/>
    <w:rsid w:val="007C7FAC"/>
    <w:rsid w:val="007D0644"/>
    <w:rsid w:val="007D194B"/>
    <w:rsid w:val="007D6C4B"/>
    <w:rsid w:val="007E18C5"/>
    <w:rsid w:val="007E2493"/>
    <w:rsid w:val="007E27E3"/>
    <w:rsid w:val="007E42E5"/>
    <w:rsid w:val="007E6B72"/>
    <w:rsid w:val="007F0751"/>
    <w:rsid w:val="007F5F3F"/>
    <w:rsid w:val="008018EA"/>
    <w:rsid w:val="00803D37"/>
    <w:rsid w:val="00807D71"/>
    <w:rsid w:val="00813237"/>
    <w:rsid w:val="0081496E"/>
    <w:rsid w:val="00814D16"/>
    <w:rsid w:val="008165FA"/>
    <w:rsid w:val="008207DE"/>
    <w:rsid w:val="008217C9"/>
    <w:rsid w:val="0082242B"/>
    <w:rsid w:val="00826B13"/>
    <w:rsid w:val="00827866"/>
    <w:rsid w:val="00827A46"/>
    <w:rsid w:val="00830605"/>
    <w:rsid w:val="00830C86"/>
    <w:rsid w:val="0083124C"/>
    <w:rsid w:val="00832A0D"/>
    <w:rsid w:val="0083418D"/>
    <w:rsid w:val="00836114"/>
    <w:rsid w:val="00837933"/>
    <w:rsid w:val="00837FBB"/>
    <w:rsid w:val="00841134"/>
    <w:rsid w:val="00841B7D"/>
    <w:rsid w:val="00842B04"/>
    <w:rsid w:val="00843027"/>
    <w:rsid w:val="00847211"/>
    <w:rsid w:val="00852F63"/>
    <w:rsid w:val="0085585D"/>
    <w:rsid w:val="008574D5"/>
    <w:rsid w:val="00860B47"/>
    <w:rsid w:val="0086110E"/>
    <w:rsid w:val="00871B2D"/>
    <w:rsid w:val="008723EC"/>
    <w:rsid w:val="0087274A"/>
    <w:rsid w:val="0088181D"/>
    <w:rsid w:val="00883EFA"/>
    <w:rsid w:val="008921E7"/>
    <w:rsid w:val="00893A0E"/>
    <w:rsid w:val="0089481E"/>
    <w:rsid w:val="00897C8F"/>
    <w:rsid w:val="00897FAF"/>
    <w:rsid w:val="008A0B84"/>
    <w:rsid w:val="008A6A0D"/>
    <w:rsid w:val="008A6B50"/>
    <w:rsid w:val="008A7B7B"/>
    <w:rsid w:val="008B0A9D"/>
    <w:rsid w:val="008B16B5"/>
    <w:rsid w:val="008B1A73"/>
    <w:rsid w:val="008B1F1A"/>
    <w:rsid w:val="008B783B"/>
    <w:rsid w:val="008C061A"/>
    <w:rsid w:val="008C0DAE"/>
    <w:rsid w:val="008C7D68"/>
    <w:rsid w:val="008D212A"/>
    <w:rsid w:val="008D3433"/>
    <w:rsid w:val="008D4D83"/>
    <w:rsid w:val="008E1EA7"/>
    <w:rsid w:val="008E5ABB"/>
    <w:rsid w:val="008F4B0A"/>
    <w:rsid w:val="008F7182"/>
    <w:rsid w:val="0090204B"/>
    <w:rsid w:val="00902598"/>
    <w:rsid w:val="00903EE5"/>
    <w:rsid w:val="00911588"/>
    <w:rsid w:val="00914224"/>
    <w:rsid w:val="00915CC8"/>
    <w:rsid w:val="00920305"/>
    <w:rsid w:val="00920827"/>
    <w:rsid w:val="00921D9A"/>
    <w:rsid w:val="00923DF4"/>
    <w:rsid w:val="00927668"/>
    <w:rsid w:val="00932B74"/>
    <w:rsid w:val="009354DD"/>
    <w:rsid w:val="009369D8"/>
    <w:rsid w:val="00936DCC"/>
    <w:rsid w:val="00944007"/>
    <w:rsid w:val="00945BD4"/>
    <w:rsid w:val="0094720E"/>
    <w:rsid w:val="00947B9A"/>
    <w:rsid w:val="0095503A"/>
    <w:rsid w:val="00955938"/>
    <w:rsid w:val="00956D4B"/>
    <w:rsid w:val="00957ABF"/>
    <w:rsid w:val="00960DAC"/>
    <w:rsid w:val="00972C0B"/>
    <w:rsid w:val="00974559"/>
    <w:rsid w:val="00974F6A"/>
    <w:rsid w:val="00983974"/>
    <w:rsid w:val="00983B8D"/>
    <w:rsid w:val="00990430"/>
    <w:rsid w:val="00990B86"/>
    <w:rsid w:val="009937DA"/>
    <w:rsid w:val="00993827"/>
    <w:rsid w:val="00995EA5"/>
    <w:rsid w:val="009962D5"/>
    <w:rsid w:val="009970BE"/>
    <w:rsid w:val="00997494"/>
    <w:rsid w:val="009A0C13"/>
    <w:rsid w:val="009A1E49"/>
    <w:rsid w:val="009A74A6"/>
    <w:rsid w:val="009B06E9"/>
    <w:rsid w:val="009B10EE"/>
    <w:rsid w:val="009B3E25"/>
    <w:rsid w:val="009B6D86"/>
    <w:rsid w:val="009B7CCD"/>
    <w:rsid w:val="009C0BB6"/>
    <w:rsid w:val="009C3384"/>
    <w:rsid w:val="009C7C89"/>
    <w:rsid w:val="009D2A33"/>
    <w:rsid w:val="009D2B40"/>
    <w:rsid w:val="009D5502"/>
    <w:rsid w:val="009D7909"/>
    <w:rsid w:val="009E01A4"/>
    <w:rsid w:val="009E2155"/>
    <w:rsid w:val="009E3CF2"/>
    <w:rsid w:val="009F15C4"/>
    <w:rsid w:val="009F15EB"/>
    <w:rsid w:val="009F35C5"/>
    <w:rsid w:val="009F396D"/>
    <w:rsid w:val="009F42C0"/>
    <w:rsid w:val="009F5B7F"/>
    <w:rsid w:val="00A034D1"/>
    <w:rsid w:val="00A07AEF"/>
    <w:rsid w:val="00A10FD2"/>
    <w:rsid w:val="00A13D56"/>
    <w:rsid w:val="00A14C2E"/>
    <w:rsid w:val="00A15CBD"/>
    <w:rsid w:val="00A16CFF"/>
    <w:rsid w:val="00A24474"/>
    <w:rsid w:val="00A30568"/>
    <w:rsid w:val="00A31294"/>
    <w:rsid w:val="00A31D67"/>
    <w:rsid w:val="00A3279C"/>
    <w:rsid w:val="00A35BC1"/>
    <w:rsid w:val="00A40881"/>
    <w:rsid w:val="00A40C0F"/>
    <w:rsid w:val="00A40F33"/>
    <w:rsid w:val="00A410FE"/>
    <w:rsid w:val="00A507DC"/>
    <w:rsid w:val="00A54308"/>
    <w:rsid w:val="00A6084E"/>
    <w:rsid w:val="00A62E20"/>
    <w:rsid w:val="00A711EF"/>
    <w:rsid w:val="00A71283"/>
    <w:rsid w:val="00A73B9C"/>
    <w:rsid w:val="00A74D33"/>
    <w:rsid w:val="00A80143"/>
    <w:rsid w:val="00A802DA"/>
    <w:rsid w:val="00A82502"/>
    <w:rsid w:val="00A840E8"/>
    <w:rsid w:val="00A8465D"/>
    <w:rsid w:val="00A850E3"/>
    <w:rsid w:val="00A856C5"/>
    <w:rsid w:val="00A907A8"/>
    <w:rsid w:val="00A9145A"/>
    <w:rsid w:val="00A919D4"/>
    <w:rsid w:val="00A943C1"/>
    <w:rsid w:val="00AA72FA"/>
    <w:rsid w:val="00AB14C3"/>
    <w:rsid w:val="00AB1E19"/>
    <w:rsid w:val="00AB247F"/>
    <w:rsid w:val="00AB249F"/>
    <w:rsid w:val="00AB4646"/>
    <w:rsid w:val="00AB5E2C"/>
    <w:rsid w:val="00AC100A"/>
    <w:rsid w:val="00AC65D7"/>
    <w:rsid w:val="00AC6D2C"/>
    <w:rsid w:val="00AC7C76"/>
    <w:rsid w:val="00AE4DF7"/>
    <w:rsid w:val="00AE6755"/>
    <w:rsid w:val="00AF07B3"/>
    <w:rsid w:val="00AF2A09"/>
    <w:rsid w:val="00AF5A86"/>
    <w:rsid w:val="00AF6062"/>
    <w:rsid w:val="00B05173"/>
    <w:rsid w:val="00B0571A"/>
    <w:rsid w:val="00B130FC"/>
    <w:rsid w:val="00B26421"/>
    <w:rsid w:val="00B27CAE"/>
    <w:rsid w:val="00B30099"/>
    <w:rsid w:val="00B3117F"/>
    <w:rsid w:val="00B32B1C"/>
    <w:rsid w:val="00B4012D"/>
    <w:rsid w:val="00B4472C"/>
    <w:rsid w:val="00B561B5"/>
    <w:rsid w:val="00B57960"/>
    <w:rsid w:val="00B6083B"/>
    <w:rsid w:val="00B62368"/>
    <w:rsid w:val="00B63067"/>
    <w:rsid w:val="00B65E6B"/>
    <w:rsid w:val="00B66895"/>
    <w:rsid w:val="00B727D5"/>
    <w:rsid w:val="00B740D5"/>
    <w:rsid w:val="00B75406"/>
    <w:rsid w:val="00B81945"/>
    <w:rsid w:val="00B82051"/>
    <w:rsid w:val="00B84135"/>
    <w:rsid w:val="00B85F2B"/>
    <w:rsid w:val="00B90A89"/>
    <w:rsid w:val="00B9729E"/>
    <w:rsid w:val="00B97864"/>
    <w:rsid w:val="00BA0994"/>
    <w:rsid w:val="00BA4BBA"/>
    <w:rsid w:val="00BB1186"/>
    <w:rsid w:val="00BB2494"/>
    <w:rsid w:val="00BB43E1"/>
    <w:rsid w:val="00BC3876"/>
    <w:rsid w:val="00BD23C1"/>
    <w:rsid w:val="00BD521D"/>
    <w:rsid w:val="00BE3AA8"/>
    <w:rsid w:val="00BE40AD"/>
    <w:rsid w:val="00BF3433"/>
    <w:rsid w:val="00BF3577"/>
    <w:rsid w:val="00BF3ED0"/>
    <w:rsid w:val="00BF5066"/>
    <w:rsid w:val="00BF7830"/>
    <w:rsid w:val="00C01495"/>
    <w:rsid w:val="00C115F7"/>
    <w:rsid w:val="00C1296C"/>
    <w:rsid w:val="00C1408C"/>
    <w:rsid w:val="00C145D0"/>
    <w:rsid w:val="00C162EA"/>
    <w:rsid w:val="00C20C5A"/>
    <w:rsid w:val="00C27C72"/>
    <w:rsid w:val="00C27D5C"/>
    <w:rsid w:val="00C32EE4"/>
    <w:rsid w:val="00C35356"/>
    <w:rsid w:val="00C42B10"/>
    <w:rsid w:val="00C43F91"/>
    <w:rsid w:val="00C50A24"/>
    <w:rsid w:val="00C53F1C"/>
    <w:rsid w:val="00C56788"/>
    <w:rsid w:val="00C56C2F"/>
    <w:rsid w:val="00C606AD"/>
    <w:rsid w:val="00C64FDE"/>
    <w:rsid w:val="00C700DC"/>
    <w:rsid w:val="00C77995"/>
    <w:rsid w:val="00C779CE"/>
    <w:rsid w:val="00C8065F"/>
    <w:rsid w:val="00C875BA"/>
    <w:rsid w:val="00C90142"/>
    <w:rsid w:val="00C9233E"/>
    <w:rsid w:val="00C93FB1"/>
    <w:rsid w:val="00C9671E"/>
    <w:rsid w:val="00C96E76"/>
    <w:rsid w:val="00C97DBE"/>
    <w:rsid w:val="00C97F49"/>
    <w:rsid w:val="00CA0B11"/>
    <w:rsid w:val="00CA2344"/>
    <w:rsid w:val="00CA2607"/>
    <w:rsid w:val="00CA6240"/>
    <w:rsid w:val="00CA670D"/>
    <w:rsid w:val="00CB07BB"/>
    <w:rsid w:val="00CB54A1"/>
    <w:rsid w:val="00CB62DB"/>
    <w:rsid w:val="00CB76EF"/>
    <w:rsid w:val="00CC0FC8"/>
    <w:rsid w:val="00CC2915"/>
    <w:rsid w:val="00CC3780"/>
    <w:rsid w:val="00CC5BEE"/>
    <w:rsid w:val="00CD05E7"/>
    <w:rsid w:val="00CD0A50"/>
    <w:rsid w:val="00CD21B6"/>
    <w:rsid w:val="00CD23D5"/>
    <w:rsid w:val="00CD48CC"/>
    <w:rsid w:val="00CE2C33"/>
    <w:rsid w:val="00CE5404"/>
    <w:rsid w:val="00CE6FAA"/>
    <w:rsid w:val="00CF3272"/>
    <w:rsid w:val="00CF3BFB"/>
    <w:rsid w:val="00D0511B"/>
    <w:rsid w:val="00D0714B"/>
    <w:rsid w:val="00D151D3"/>
    <w:rsid w:val="00D17CCF"/>
    <w:rsid w:val="00D24438"/>
    <w:rsid w:val="00D30A01"/>
    <w:rsid w:val="00D30DD1"/>
    <w:rsid w:val="00D330DE"/>
    <w:rsid w:val="00D33252"/>
    <w:rsid w:val="00D33B04"/>
    <w:rsid w:val="00D35DDF"/>
    <w:rsid w:val="00D41E0F"/>
    <w:rsid w:val="00D43CDC"/>
    <w:rsid w:val="00D44633"/>
    <w:rsid w:val="00D4542E"/>
    <w:rsid w:val="00D46B12"/>
    <w:rsid w:val="00D53510"/>
    <w:rsid w:val="00D5457F"/>
    <w:rsid w:val="00D54C93"/>
    <w:rsid w:val="00D5507F"/>
    <w:rsid w:val="00D60687"/>
    <w:rsid w:val="00D67B44"/>
    <w:rsid w:val="00D67E2E"/>
    <w:rsid w:val="00D7256E"/>
    <w:rsid w:val="00D73294"/>
    <w:rsid w:val="00D7637A"/>
    <w:rsid w:val="00D80F5A"/>
    <w:rsid w:val="00D85A65"/>
    <w:rsid w:val="00D8758C"/>
    <w:rsid w:val="00D87876"/>
    <w:rsid w:val="00D93293"/>
    <w:rsid w:val="00DA1B54"/>
    <w:rsid w:val="00DA262A"/>
    <w:rsid w:val="00DA3431"/>
    <w:rsid w:val="00DA378B"/>
    <w:rsid w:val="00DA6529"/>
    <w:rsid w:val="00DA657D"/>
    <w:rsid w:val="00DA67BE"/>
    <w:rsid w:val="00DA71D1"/>
    <w:rsid w:val="00DB0E54"/>
    <w:rsid w:val="00DB1FFA"/>
    <w:rsid w:val="00DB57CC"/>
    <w:rsid w:val="00DB6409"/>
    <w:rsid w:val="00DC450C"/>
    <w:rsid w:val="00DC4838"/>
    <w:rsid w:val="00DC62A3"/>
    <w:rsid w:val="00DD0263"/>
    <w:rsid w:val="00DD208C"/>
    <w:rsid w:val="00DD278F"/>
    <w:rsid w:val="00DD6690"/>
    <w:rsid w:val="00DD6F74"/>
    <w:rsid w:val="00DE5AE4"/>
    <w:rsid w:val="00DE70C9"/>
    <w:rsid w:val="00DE7C15"/>
    <w:rsid w:val="00DF580F"/>
    <w:rsid w:val="00E01F9A"/>
    <w:rsid w:val="00E03B83"/>
    <w:rsid w:val="00E04B26"/>
    <w:rsid w:val="00E11729"/>
    <w:rsid w:val="00E12373"/>
    <w:rsid w:val="00E13AC5"/>
    <w:rsid w:val="00E15112"/>
    <w:rsid w:val="00E200B9"/>
    <w:rsid w:val="00E21E00"/>
    <w:rsid w:val="00E2323F"/>
    <w:rsid w:val="00E256AF"/>
    <w:rsid w:val="00E27E7B"/>
    <w:rsid w:val="00E321AF"/>
    <w:rsid w:val="00E32B63"/>
    <w:rsid w:val="00E34AD4"/>
    <w:rsid w:val="00E527A7"/>
    <w:rsid w:val="00E55A91"/>
    <w:rsid w:val="00E6196B"/>
    <w:rsid w:val="00E71EA8"/>
    <w:rsid w:val="00E75608"/>
    <w:rsid w:val="00E81564"/>
    <w:rsid w:val="00E82007"/>
    <w:rsid w:val="00E84936"/>
    <w:rsid w:val="00E927FD"/>
    <w:rsid w:val="00E928C5"/>
    <w:rsid w:val="00E93611"/>
    <w:rsid w:val="00E96E14"/>
    <w:rsid w:val="00E97403"/>
    <w:rsid w:val="00EA095C"/>
    <w:rsid w:val="00EA4A1F"/>
    <w:rsid w:val="00EA63B4"/>
    <w:rsid w:val="00EB0F10"/>
    <w:rsid w:val="00EB1255"/>
    <w:rsid w:val="00EB2126"/>
    <w:rsid w:val="00EB52C9"/>
    <w:rsid w:val="00EC449B"/>
    <w:rsid w:val="00EC490F"/>
    <w:rsid w:val="00EC66CA"/>
    <w:rsid w:val="00EC752D"/>
    <w:rsid w:val="00EC78BC"/>
    <w:rsid w:val="00ED46E1"/>
    <w:rsid w:val="00ED5E18"/>
    <w:rsid w:val="00ED6E88"/>
    <w:rsid w:val="00EE126E"/>
    <w:rsid w:val="00EE2B3B"/>
    <w:rsid w:val="00EE4AD3"/>
    <w:rsid w:val="00EE56FE"/>
    <w:rsid w:val="00EE70F3"/>
    <w:rsid w:val="00EF29FD"/>
    <w:rsid w:val="00EF3062"/>
    <w:rsid w:val="00EF3E3C"/>
    <w:rsid w:val="00EF4F23"/>
    <w:rsid w:val="00EF5D6C"/>
    <w:rsid w:val="00EF64E3"/>
    <w:rsid w:val="00EF75B8"/>
    <w:rsid w:val="00EF7D49"/>
    <w:rsid w:val="00F012E8"/>
    <w:rsid w:val="00F02558"/>
    <w:rsid w:val="00F034E9"/>
    <w:rsid w:val="00F07317"/>
    <w:rsid w:val="00F074D5"/>
    <w:rsid w:val="00F128E0"/>
    <w:rsid w:val="00F138DB"/>
    <w:rsid w:val="00F13A4D"/>
    <w:rsid w:val="00F13A83"/>
    <w:rsid w:val="00F1527A"/>
    <w:rsid w:val="00F17AA8"/>
    <w:rsid w:val="00F213CE"/>
    <w:rsid w:val="00F247DA"/>
    <w:rsid w:val="00F2761D"/>
    <w:rsid w:val="00F30DEE"/>
    <w:rsid w:val="00F31BDC"/>
    <w:rsid w:val="00F43151"/>
    <w:rsid w:val="00F439CD"/>
    <w:rsid w:val="00F44C5D"/>
    <w:rsid w:val="00F45A4A"/>
    <w:rsid w:val="00F51B94"/>
    <w:rsid w:val="00F565AB"/>
    <w:rsid w:val="00F56A36"/>
    <w:rsid w:val="00F61AC2"/>
    <w:rsid w:val="00F6252C"/>
    <w:rsid w:val="00F65153"/>
    <w:rsid w:val="00F66CC2"/>
    <w:rsid w:val="00F66E2B"/>
    <w:rsid w:val="00F71521"/>
    <w:rsid w:val="00F75BDB"/>
    <w:rsid w:val="00F77D3F"/>
    <w:rsid w:val="00F8026A"/>
    <w:rsid w:val="00F80C2D"/>
    <w:rsid w:val="00F8445E"/>
    <w:rsid w:val="00F866A0"/>
    <w:rsid w:val="00F87080"/>
    <w:rsid w:val="00F902A6"/>
    <w:rsid w:val="00F904D8"/>
    <w:rsid w:val="00F91027"/>
    <w:rsid w:val="00FA3D3E"/>
    <w:rsid w:val="00FA4253"/>
    <w:rsid w:val="00FB47B3"/>
    <w:rsid w:val="00FC18D7"/>
    <w:rsid w:val="00FC356F"/>
    <w:rsid w:val="00FC503C"/>
    <w:rsid w:val="00FD3F66"/>
    <w:rsid w:val="00FD40BA"/>
    <w:rsid w:val="00FD5984"/>
    <w:rsid w:val="00FE2479"/>
    <w:rsid w:val="00FE3ACA"/>
    <w:rsid w:val="00FE778F"/>
    <w:rsid w:val="00FE7E8F"/>
    <w:rsid w:val="00FE7FB0"/>
    <w:rsid w:val="00FF42F8"/>
    <w:rsid w:val="00FF4880"/>
    <w:rsid w:val="00FF575B"/>
    <w:rsid w:val="00FF6799"/>
    <w:rsid w:val="02555E60"/>
    <w:rsid w:val="03E02E7C"/>
    <w:rsid w:val="03E8481C"/>
    <w:rsid w:val="054F0867"/>
    <w:rsid w:val="062B2B49"/>
    <w:rsid w:val="06A832B3"/>
    <w:rsid w:val="074B4E9C"/>
    <w:rsid w:val="07F53309"/>
    <w:rsid w:val="125C1537"/>
    <w:rsid w:val="12B14BAF"/>
    <w:rsid w:val="13E67846"/>
    <w:rsid w:val="16BA2518"/>
    <w:rsid w:val="17C16666"/>
    <w:rsid w:val="1F2A27A5"/>
    <w:rsid w:val="1FCB0CAC"/>
    <w:rsid w:val="21F874CF"/>
    <w:rsid w:val="22AA0BAB"/>
    <w:rsid w:val="251C0C51"/>
    <w:rsid w:val="25A171B5"/>
    <w:rsid w:val="27504AA5"/>
    <w:rsid w:val="281D7E37"/>
    <w:rsid w:val="28414BC0"/>
    <w:rsid w:val="29146899"/>
    <w:rsid w:val="2B8F463B"/>
    <w:rsid w:val="2C6F17C7"/>
    <w:rsid w:val="2F662E06"/>
    <w:rsid w:val="30CF548F"/>
    <w:rsid w:val="341B06FA"/>
    <w:rsid w:val="34720021"/>
    <w:rsid w:val="349240D9"/>
    <w:rsid w:val="34EB4DEE"/>
    <w:rsid w:val="35F41F9A"/>
    <w:rsid w:val="38415571"/>
    <w:rsid w:val="39A73864"/>
    <w:rsid w:val="3AE45D73"/>
    <w:rsid w:val="3BE77C55"/>
    <w:rsid w:val="3FC3045D"/>
    <w:rsid w:val="43446C27"/>
    <w:rsid w:val="45E30392"/>
    <w:rsid w:val="4B051DD9"/>
    <w:rsid w:val="4BFB173D"/>
    <w:rsid w:val="4FA51F18"/>
    <w:rsid w:val="50786769"/>
    <w:rsid w:val="52875932"/>
    <w:rsid w:val="531732C6"/>
    <w:rsid w:val="53703D29"/>
    <w:rsid w:val="54952C85"/>
    <w:rsid w:val="55AB70DE"/>
    <w:rsid w:val="56232995"/>
    <w:rsid w:val="564B43A7"/>
    <w:rsid w:val="5DA33B3E"/>
    <w:rsid w:val="61E7178B"/>
    <w:rsid w:val="62021097"/>
    <w:rsid w:val="65195BE4"/>
    <w:rsid w:val="66187190"/>
    <w:rsid w:val="69101DDC"/>
    <w:rsid w:val="698C79EC"/>
    <w:rsid w:val="6ADF3004"/>
    <w:rsid w:val="6D7B0794"/>
    <w:rsid w:val="753D78E5"/>
    <w:rsid w:val="755877F1"/>
    <w:rsid w:val="78FC2067"/>
    <w:rsid w:val="792D646F"/>
    <w:rsid w:val="79CC514A"/>
    <w:rsid w:val="79F02E6D"/>
    <w:rsid w:val="7A820353"/>
    <w:rsid w:val="7E8869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151D3"/>
    <w:pPr>
      <w:jc w:val="left"/>
    </w:pPr>
  </w:style>
  <w:style w:type="paragraph" w:styleId="a4">
    <w:name w:val="Body Text"/>
    <w:basedOn w:val="a"/>
    <w:link w:val="Char0"/>
    <w:uiPriority w:val="99"/>
    <w:qFormat/>
    <w:rsid w:val="00D151D3"/>
    <w:pPr>
      <w:jc w:val="center"/>
    </w:pPr>
    <w:rPr>
      <w:rFonts w:ascii="Calibri" w:eastAsia="华文中宋" w:hAnsi="Calibri"/>
      <w:b/>
      <w:bCs/>
      <w:sz w:val="44"/>
    </w:rPr>
  </w:style>
  <w:style w:type="paragraph" w:styleId="a5">
    <w:name w:val="Balloon Text"/>
    <w:basedOn w:val="a"/>
    <w:link w:val="Char1"/>
    <w:qFormat/>
    <w:rsid w:val="00D151D3"/>
    <w:rPr>
      <w:sz w:val="18"/>
      <w:szCs w:val="18"/>
    </w:rPr>
  </w:style>
  <w:style w:type="paragraph" w:styleId="a6">
    <w:name w:val="footer"/>
    <w:basedOn w:val="a"/>
    <w:link w:val="Char2"/>
    <w:qFormat/>
    <w:rsid w:val="00D151D3"/>
    <w:pPr>
      <w:tabs>
        <w:tab w:val="center" w:pos="4153"/>
        <w:tab w:val="right" w:pos="8306"/>
      </w:tabs>
      <w:snapToGrid w:val="0"/>
      <w:jc w:val="left"/>
    </w:pPr>
    <w:rPr>
      <w:sz w:val="18"/>
      <w:szCs w:val="18"/>
    </w:rPr>
  </w:style>
  <w:style w:type="paragraph" w:styleId="a7">
    <w:name w:val="header"/>
    <w:basedOn w:val="a"/>
    <w:link w:val="Char3"/>
    <w:qFormat/>
    <w:rsid w:val="00D151D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D151D3"/>
    <w:rPr>
      <w:rFonts w:ascii="Calibri" w:hAnsi="Calibri"/>
      <w:sz w:val="24"/>
    </w:rPr>
  </w:style>
  <w:style w:type="paragraph" w:styleId="a9">
    <w:name w:val="annotation subject"/>
    <w:basedOn w:val="a3"/>
    <w:next w:val="a3"/>
    <w:link w:val="Char4"/>
    <w:qFormat/>
    <w:rsid w:val="00D151D3"/>
    <w:rPr>
      <w:b/>
      <w:bCs/>
    </w:rPr>
  </w:style>
  <w:style w:type="character" w:styleId="aa">
    <w:name w:val="Strong"/>
    <w:uiPriority w:val="22"/>
    <w:qFormat/>
    <w:rsid w:val="00D151D3"/>
    <w:rPr>
      <w:rFonts w:cs="Times New Roman"/>
      <w:b/>
      <w:bCs/>
    </w:rPr>
  </w:style>
  <w:style w:type="character" w:styleId="ab">
    <w:name w:val="FollowedHyperlink"/>
    <w:basedOn w:val="a0"/>
    <w:uiPriority w:val="99"/>
    <w:unhideWhenUsed/>
    <w:qFormat/>
    <w:rsid w:val="00D151D3"/>
    <w:rPr>
      <w:color w:val="800080"/>
      <w:u w:val="single"/>
    </w:rPr>
  </w:style>
  <w:style w:type="character" w:styleId="ac">
    <w:name w:val="Hyperlink"/>
    <w:basedOn w:val="a0"/>
    <w:uiPriority w:val="99"/>
    <w:unhideWhenUsed/>
    <w:qFormat/>
    <w:rsid w:val="00D151D3"/>
    <w:rPr>
      <w:color w:val="0000FF"/>
      <w:u w:val="single"/>
    </w:rPr>
  </w:style>
  <w:style w:type="character" w:styleId="ad">
    <w:name w:val="annotation reference"/>
    <w:basedOn w:val="a0"/>
    <w:qFormat/>
    <w:rsid w:val="00D151D3"/>
    <w:rPr>
      <w:sz w:val="21"/>
      <w:szCs w:val="21"/>
    </w:rPr>
  </w:style>
  <w:style w:type="character" w:customStyle="1" w:styleId="Char4">
    <w:name w:val="批注主题 Char"/>
    <w:basedOn w:val="Char"/>
    <w:link w:val="a9"/>
    <w:qFormat/>
    <w:rsid w:val="00D151D3"/>
    <w:rPr>
      <w:b/>
      <w:bCs/>
      <w:kern w:val="2"/>
      <w:sz w:val="21"/>
      <w:szCs w:val="24"/>
    </w:rPr>
  </w:style>
  <w:style w:type="character" w:customStyle="1" w:styleId="Char">
    <w:name w:val="批注文字 Char"/>
    <w:basedOn w:val="a0"/>
    <w:link w:val="a3"/>
    <w:qFormat/>
    <w:rsid w:val="00D151D3"/>
    <w:rPr>
      <w:kern w:val="2"/>
      <w:sz w:val="21"/>
      <w:szCs w:val="24"/>
    </w:rPr>
  </w:style>
  <w:style w:type="character" w:customStyle="1" w:styleId="Char1">
    <w:name w:val="批注框文本 Char"/>
    <w:basedOn w:val="a0"/>
    <w:link w:val="a5"/>
    <w:qFormat/>
    <w:rsid w:val="00D151D3"/>
    <w:rPr>
      <w:kern w:val="2"/>
      <w:sz w:val="18"/>
      <w:szCs w:val="18"/>
    </w:rPr>
  </w:style>
  <w:style w:type="paragraph" w:customStyle="1" w:styleId="CharChar1">
    <w:name w:val="Char Char1"/>
    <w:basedOn w:val="a"/>
    <w:next w:val="a"/>
    <w:semiHidden/>
    <w:qFormat/>
    <w:rsid w:val="00D151D3"/>
    <w:pPr>
      <w:tabs>
        <w:tab w:val="left" w:pos="777"/>
      </w:tabs>
      <w:adjustRightInd w:val="0"/>
      <w:snapToGrid w:val="0"/>
      <w:spacing w:beforeLines="50" w:afterLines="100" w:line="360" w:lineRule="auto"/>
      <w:ind w:left="1554" w:hanging="420"/>
      <w:jc w:val="center"/>
    </w:pPr>
    <w:rPr>
      <w:rFonts w:ascii="宋体" w:hAnsi="宋体"/>
      <w:kern w:val="0"/>
      <w:sz w:val="24"/>
    </w:rPr>
  </w:style>
  <w:style w:type="character" w:customStyle="1" w:styleId="Char0">
    <w:name w:val="正文文本 Char"/>
    <w:basedOn w:val="a0"/>
    <w:link w:val="a4"/>
    <w:uiPriority w:val="99"/>
    <w:qFormat/>
    <w:rsid w:val="00D151D3"/>
    <w:rPr>
      <w:rFonts w:ascii="Calibri" w:eastAsia="华文中宋" w:hAnsi="Calibri"/>
      <w:b/>
      <w:bCs/>
      <w:kern w:val="2"/>
      <w:sz w:val="44"/>
      <w:szCs w:val="24"/>
    </w:rPr>
  </w:style>
  <w:style w:type="character" w:customStyle="1" w:styleId="Char3">
    <w:name w:val="页眉 Char"/>
    <w:basedOn w:val="a0"/>
    <w:link w:val="a7"/>
    <w:qFormat/>
    <w:rsid w:val="00D151D3"/>
    <w:rPr>
      <w:kern w:val="2"/>
      <w:sz w:val="18"/>
      <w:szCs w:val="18"/>
    </w:rPr>
  </w:style>
  <w:style w:type="character" w:customStyle="1" w:styleId="Char2">
    <w:name w:val="页脚 Char"/>
    <w:basedOn w:val="a0"/>
    <w:link w:val="a6"/>
    <w:qFormat/>
    <w:rsid w:val="00D151D3"/>
    <w:rPr>
      <w:kern w:val="2"/>
      <w:sz w:val="18"/>
      <w:szCs w:val="18"/>
    </w:rPr>
  </w:style>
  <w:style w:type="paragraph" w:customStyle="1" w:styleId="Pa9">
    <w:name w:val="Pa9"/>
    <w:basedOn w:val="a"/>
    <w:next w:val="a"/>
    <w:uiPriority w:val="99"/>
    <w:qFormat/>
    <w:rsid w:val="00D151D3"/>
    <w:pPr>
      <w:autoSpaceDE w:val="0"/>
      <w:autoSpaceDN w:val="0"/>
      <w:adjustRightInd w:val="0"/>
      <w:spacing w:line="211" w:lineRule="atLeast"/>
      <w:jc w:val="left"/>
    </w:pPr>
    <w:rPr>
      <w:rFonts w:ascii="方正书宋简体" w:eastAsia="方正书宋简体" w:hAnsi="Calibri"/>
      <w:kern w:val="0"/>
      <w:sz w:val="24"/>
    </w:rPr>
  </w:style>
  <w:style w:type="character" w:customStyle="1" w:styleId="A36">
    <w:name w:val="A36"/>
    <w:uiPriority w:val="99"/>
    <w:qFormat/>
    <w:rsid w:val="00D151D3"/>
    <w:rPr>
      <w:rFonts w:cs="方正书宋简体"/>
      <w:color w:val="000000"/>
      <w:sz w:val="15"/>
      <w:szCs w:val="15"/>
    </w:rPr>
  </w:style>
  <w:style w:type="paragraph" w:customStyle="1" w:styleId="font5">
    <w:name w:val="font5"/>
    <w:basedOn w:val="a"/>
    <w:qFormat/>
    <w:rsid w:val="00D151D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D151D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D151D3"/>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D151D3"/>
    <w:pPr>
      <w:widowControl/>
      <w:spacing w:before="100" w:beforeAutospacing="1" w:after="100" w:afterAutospacing="1"/>
      <w:jc w:val="left"/>
    </w:pPr>
    <w:rPr>
      <w:rFonts w:ascii="宋体" w:hAnsi="宋体" w:cs="宋体"/>
      <w:kern w:val="0"/>
      <w:sz w:val="24"/>
    </w:rPr>
  </w:style>
  <w:style w:type="paragraph" w:customStyle="1" w:styleId="xl64">
    <w:name w:val="xl64"/>
    <w:basedOn w:val="a"/>
    <w:qFormat/>
    <w:rsid w:val="00D151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qFormat/>
    <w:rsid w:val="00D151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qFormat/>
    <w:rsid w:val="00D151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qFormat/>
    <w:rsid w:val="00D151D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qFormat/>
    <w:rsid w:val="00D151D3"/>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qFormat/>
    <w:rsid w:val="00D151D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
    <w:qFormat/>
    <w:rsid w:val="00D151D3"/>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rsid w:val="00D151D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qFormat/>
    <w:rsid w:val="00D151D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
    <w:qFormat/>
    <w:rsid w:val="00D151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rsid w:val="00D151D3"/>
    <w:pPr>
      <w:widowControl/>
      <w:pBdr>
        <w:top w:val="single" w:sz="4" w:space="0" w:color="auto"/>
        <w:lef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qFormat/>
    <w:rsid w:val="00D151D3"/>
    <w:pPr>
      <w:widowControl/>
      <w:pBdr>
        <w:top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
    <w:qFormat/>
    <w:rsid w:val="00D151D3"/>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D151D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qFormat/>
    <w:rsid w:val="00D151D3"/>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D151D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rsid w:val="00D151D3"/>
    <w:pPr>
      <w:widowControl/>
      <w:spacing w:before="100" w:beforeAutospacing="1" w:after="100" w:afterAutospacing="1"/>
      <w:jc w:val="center"/>
    </w:pPr>
    <w:rPr>
      <w:rFonts w:ascii="宋体" w:hAnsi="宋体" w:cs="宋体"/>
      <w:kern w:val="0"/>
      <w:sz w:val="44"/>
      <w:szCs w:val="44"/>
    </w:rPr>
  </w:style>
  <w:style w:type="paragraph" w:customStyle="1" w:styleId="xl81">
    <w:name w:val="xl81"/>
    <w:basedOn w:val="a"/>
    <w:qFormat/>
    <w:rsid w:val="00D151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2">
    <w:name w:val="xl82"/>
    <w:basedOn w:val="a"/>
    <w:qFormat/>
    <w:rsid w:val="00D151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4"/>
      <w:szCs w:val="14"/>
    </w:rPr>
  </w:style>
  <w:style w:type="paragraph" w:customStyle="1" w:styleId="074">
    <w:name w:val="样式 首行缩进:  0.74 厘米"/>
    <w:basedOn w:val="a"/>
    <w:qFormat/>
    <w:rsid w:val="00D151D3"/>
    <w:pPr>
      <w:widowControl/>
      <w:spacing w:line="360" w:lineRule="auto"/>
      <w:ind w:firstLineChars="200" w:firstLine="200"/>
      <w:jc w:val="left"/>
    </w:pPr>
    <w:rPr>
      <w:rFonts w:eastAsia="仿宋_GB2312"/>
      <w:kern w:val="0"/>
      <w:sz w:val="32"/>
      <w:szCs w:val="20"/>
      <w:lang w:eastAsia="zh-TW"/>
    </w:rPr>
  </w:style>
  <w:style w:type="paragraph" w:styleId="ae">
    <w:name w:val="List Paragraph"/>
    <w:basedOn w:val="a"/>
    <w:uiPriority w:val="99"/>
    <w:unhideWhenUsed/>
    <w:qFormat/>
    <w:rsid w:val="00D151D3"/>
    <w:pPr>
      <w:ind w:firstLineChars="200" w:firstLine="420"/>
    </w:pPr>
  </w:style>
</w:styles>
</file>

<file path=word/webSettings.xml><?xml version="1.0" encoding="utf-8"?>
<w:webSettings xmlns:r="http://schemas.openxmlformats.org/officeDocument/2006/relationships" xmlns:w="http://schemas.openxmlformats.org/wordprocessingml/2006/main">
  <w:divs>
    <w:div w:id="282229262">
      <w:bodyDiv w:val="1"/>
      <w:marLeft w:val="0"/>
      <w:marRight w:val="0"/>
      <w:marTop w:val="0"/>
      <w:marBottom w:val="0"/>
      <w:divBdr>
        <w:top w:val="none" w:sz="0" w:space="0" w:color="auto"/>
        <w:left w:val="none" w:sz="0" w:space="0" w:color="auto"/>
        <w:bottom w:val="none" w:sz="0" w:space="0" w:color="auto"/>
        <w:right w:val="none" w:sz="0" w:space="0" w:color="auto"/>
      </w:divBdr>
    </w:div>
    <w:div w:id="444613663">
      <w:bodyDiv w:val="1"/>
      <w:marLeft w:val="0"/>
      <w:marRight w:val="0"/>
      <w:marTop w:val="0"/>
      <w:marBottom w:val="0"/>
      <w:divBdr>
        <w:top w:val="none" w:sz="0" w:space="0" w:color="auto"/>
        <w:left w:val="none" w:sz="0" w:space="0" w:color="auto"/>
        <w:bottom w:val="none" w:sz="0" w:space="0" w:color="auto"/>
        <w:right w:val="none" w:sz="0" w:space="0" w:color="auto"/>
      </w:divBdr>
    </w:div>
    <w:div w:id="111008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98CA5-A337-4AF9-9FDD-5F069972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1051</Words>
  <Characters>5996</Characters>
  <Application>Microsoft Office Word</Application>
  <DocSecurity>0</DocSecurity>
  <Lines>49</Lines>
  <Paragraphs>14</Paragraphs>
  <ScaleCrop>false</ScaleCrop>
  <Company>Microsoft</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2019-09-26T13:28:00Z</cp:lastPrinted>
  <dcterms:created xsi:type="dcterms:W3CDTF">2019-12-03T08:56:00Z</dcterms:created>
  <dcterms:modified xsi:type="dcterms:W3CDTF">2019-12-03T08:56:00Z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